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527" w14:textId="3872B3DA" w:rsidR="002528D5" w:rsidRPr="007974BA" w:rsidRDefault="00A2586F" w:rsidP="007974BA">
      <w:pPr>
        <w:rPr>
          <w:rFonts w:ascii="Times New Roman" w:hAnsi="Times New Roman" w:cs="Times New Roman"/>
          <w:b/>
          <w:sz w:val="24"/>
          <w:szCs w:val="24"/>
        </w:rPr>
      </w:pPr>
      <w:r w:rsidRPr="007974BA">
        <w:rPr>
          <w:rFonts w:ascii="Times New Roman" w:hAnsi="Times New Roman" w:cs="Times New Roman"/>
          <w:b/>
          <w:sz w:val="24"/>
          <w:szCs w:val="24"/>
        </w:rPr>
        <w:t>Porsanger</w:t>
      </w:r>
      <w:r w:rsidR="002528D5" w:rsidRPr="007974BA">
        <w:rPr>
          <w:rFonts w:ascii="Times New Roman" w:hAnsi="Times New Roman" w:cs="Times New Roman"/>
          <w:b/>
          <w:sz w:val="24"/>
          <w:szCs w:val="24"/>
        </w:rPr>
        <w:t xml:space="preserve"> kulturskole Fagplan for piano </w:t>
      </w:r>
    </w:p>
    <w:p w14:paraId="3C177C74" w14:textId="77777777" w:rsidR="002528D5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E4C53" w14:textId="77777777" w:rsidR="007974BA" w:rsidRPr="002A2A4D" w:rsidRDefault="002A2A4D" w:rsidP="002A2A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2A4D">
        <w:rPr>
          <w:rFonts w:ascii="Times New Roman" w:hAnsi="Times New Roman" w:cs="Times New Roman"/>
          <w:sz w:val="24"/>
          <w:szCs w:val="24"/>
        </w:rPr>
        <w:t xml:space="preserve">Innledning  </w:t>
      </w:r>
      <w:r w:rsidR="002528D5" w:rsidRPr="002A2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2F25A" w14:textId="77777777" w:rsidR="002A2A4D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012B42">
        <w:rPr>
          <w:rFonts w:ascii="Times New Roman" w:hAnsi="Times New Roman" w:cs="Times New Roman"/>
          <w:sz w:val="24"/>
          <w:szCs w:val="24"/>
        </w:rPr>
        <w:t>Innhold til undervisning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85D9B" w14:textId="77777777" w:rsidR="007974BA" w:rsidRPr="007974BA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</w:t>
      </w:r>
      <w:r w:rsidRPr="00797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Arbeidsmåter      </w:t>
      </w:r>
    </w:p>
    <w:p w14:paraId="71DBE756" w14:textId="2D4A62C2" w:rsidR="007974BA" w:rsidRPr="007974BA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Pr="007974BA">
        <w:rPr>
          <w:rFonts w:ascii="Times New Roman" w:hAnsi="Times New Roman" w:cs="Times New Roman"/>
          <w:sz w:val="24"/>
          <w:szCs w:val="24"/>
        </w:rPr>
        <w:t xml:space="preserve">. </w:t>
      </w:r>
      <w:r w:rsidR="00D4777D" w:rsidRPr="007974BA">
        <w:rPr>
          <w:rFonts w:ascii="Times New Roman" w:hAnsi="Times New Roman" w:cs="Times New Roman"/>
          <w:sz w:val="24"/>
          <w:szCs w:val="24"/>
        </w:rPr>
        <w:t>Notelære</w:t>
      </w:r>
    </w:p>
    <w:p w14:paraId="1C46BAE4" w14:textId="7AFA834F" w:rsidR="00093809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</w:t>
      </w:r>
      <w:r w:rsidRPr="007974BA">
        <w:rPr>
          <w:rFonts w:ascii="Times New Roman" w:hAnsi="Times New Roman" w:cs="Times New Roman"/>
          <w:sz w:val="24"/>
          <w:szCs w:val="24"/>
        </w:rPr>
        <w:t>.</w:t>
      </w:r>
      <w:r w:rsidR="00D4777D" w:rsidRPr="00D4777D">
        <w:rPr>
          <w:rFonts w:ascii="Times New Roman" w:hAnsi="Times New Roman" w:cs="Times New Roman"/>
          <w:sz w:val="24"/>
          <w:szCs w:val="24"/>
        </w:rPr>
        <w:t xml:space="preserve"> </w:t>
      </w:r>
      <w:r w:rsidR="00D4777D" w:rsidRPr="007974BA">
        <w:rPr>
          <w:rFonts w:ascii="Times New Roman" w:hAnsi="Times New Roman" w:cs="Times New Roman"/>
          <w:sz w:val="24"/>
          <w:szCs w:val="24"/>
        </w:rPr>
        <w:t xml:space="preserve">Nybegynnere (fra ca 8 år)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C7EFD" w14:textId="77777777" w:rsidR="002A2A4D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     </w:t>
      </w:r>
      <w:r w:rsidR="00093809">
        <w:rPr>
          <w:rFonts w:ascii="Times New Roman" w:hAnsi="Times New Roman" w:cs="Times New Roman"/>
          <w:sz w:val="24"/>
          <w:szCs w:val="24"/>
        </w:rPr>
        <w:t xml:space="preserve">1.4. Viderekommet nivå </w:t>
      </w:r>
      <w:r w:rsidR="00093809"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Pr="007974B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B42D61" w14:textId="77777777" w:rsidR="00D4777D" w:rsidRDefault="00093809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</w:t>
      </w:r>
      <w:r w:rsidR="002A2A4D">
        <w:rPr>
          <w:rFonts w:ascii="Times New Roman" w:hAnsi="Times New Roman" w:cs="Times New Roman"/>
          <w:sz w:val="24"/>
          <w:szCs w:val="24"/>
        </w:rPr>
        <w:t xml:space="preserve">. </w:t>
      </w:r>
      <w:r w:rsidR="00D4777D">
        <w:rPr>
          <w:rFonts w:ascii="Times New Roman" w:hAnsi="Times New Roman" w:cs="Times New Roman"/>
          <w:sz w:val="24"/>
          <w:szCs w:val="24"/>
        </w:rPr>
        <w:t>Generelle mål ved pianoundervisningen</w:t>
      </w:r>
    </w:p>
    <w:p w14:paraId="232098A9" w14:textId="362D7641" w:rsidR="007974BA" w:rsidRPr="007974BA" w:rsidRDefault="00D4777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 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Repertoar       </w:t>
      </w:r>
    </w:p>
    <w:p w14:paraId="348D62B0" w14:textId="7A202A76" w:rsidR="007974BA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="002A2A4D">
        <w:rPr>
          <w:rFonts w:ascii="Times New Roman" w:hAnsi="Times New Roman" w:cs="Times New Roman"/>
          <w:sz w:val="24"/>
          <w:szCs w:val="24"/>
        </w:rPr>
        <w:t xml:space="preserve">     2.</w:t>
      </w: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="00D4777D">
        <w:rPr>
          <w:rFonts w:ascii="Times New Roman" w:hAnsi="Times New Roman" w:cs="Times New Roman"/>
          <w:sz w:val="24"/>
          <w:szCs w:val="24"/>
        </w:rPr>
        <w:t xml:space="preserve">Organisering     </w:t>
      </w:r>
    </w:p>
    <w:p w14:paraId="2F0FC4DE" w14:textId="1CF48524" w:rsidR="007974BA" w:rsidRPr="007974BA" w:rsidRDefault="002A2A4D" w:rsidP="008C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F86">
        <w:rPr>
          <w:rFonts w:ascii="Times New Roman" w:hAnsi="Times New Roman" w:cs="Times New Roman"/>
          <w:sz w:val="24"/>
          <w:szCs w:val="24"/>
        </w:rPr>
        <w:t xml:space="preserve">3. </w:t>
      </w:r>
      <w:r w:rsidR="00D4777D" w:rsidRPr="007974BA">
        <w:rPr>
          <w:rFonts w:ascii="Times New Roman" w:hAnsi="Times New Roman" w:cs="Times New Roman"/>
          <w:sz w:val="24"/>
          <w:szCs w:val="24"/>
        </w:rPr>
        <w:t>Vurdering</w:t>
      </w:r>
      <w:r w:rsidR="00D4777D">
        <w:rPr>
          <w:rFonts w:ascii="Times New Roman" w:hAnsi="Times New Roman" w:cs="Times New Roman"/>
          <w:sz w:val="24"/>
          <w:szCs w:val="24"/>
        </w:rPr>
        <w:t xml:space="preserve"> og tilbakemelding</w:t>
      </w:r>
    </w:p>
    <w:p w14:paraId="0B0044B4" w14:textId="151AF457" w:rsidR="007974BA" w:rsidRPr="007974BA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586EE1" w14:textId="77777777" w:rsidR="002528D5" w:rsidRPr="007974BA" w:rsidRDefault="002A2A4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86">
        <w:rPr>
          <w:rFonts w:ascii="Times New Roman" w:hAnsi="Times New Roman" w:cs="Times New Roman"/>
          <w:sz w:val="24"/>
          <w:szCs w:val="24"/>
        </w:rPr>
        <w:t xml:space="preserve">     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27E22" w14:textId="77777777" w:rsidR="007974BA" w:rsidRPr="007974BA" w:rsidRDefault="007974BA" w:rsidP="002528D5">
      <w:pPr>
        <w:rPr>
          <w:rFonts w:ascii="Times New Roman" w:hAnsi="Times New Roman" w:cs="Times New Roman"/>
          <w:sz w:val="24"/>
          <w:szCs w:val="24"/>
        </w:rPr>
      </w:pPr>
    </w:p>
    <w:p w14:paraId="65EF6AED" w14:textId="77777777" w:rsidR="00B945F3" w:rsidRDefault="00B945F3" w:rsidP="00B945F3">
      <w:pPr>
        <w:rPr>
          <w:rFonts w:cstheme="minorHAnsi"/>
          <w:b/>
        </w:rPr>
      </w:pPr>
      <w:r w:rsidRPr="004F1EA9">
        <w:rPr>
          <w:rFonts w:cstheme="minorHAnsi"/>
          <w:b/>
        </w:rPr>
        <w:t>Innledning</w:t>
      </w:r>
    </w:p>
    <w:p w14:paraId="2CE5F751" w14:textId="77777777" w:rsidR="00B945F3" w:rsidRDefault="00B945F3" w:rsidP="00B945F3">
      <w:r>
        <w:t xml:space="preserve">Porsanger kulturskole har som mål å gi alle barn og unge som ønsker det et profesjonelt, kunstfaglig undervisningstilbud. Skolen tilbyr fagene musikk, dans og visuell kunst. Deltagelse i kulturskolen kan gi (om ønskelig) kompetanse til videreutdanning innfor ulike kunstfag, men ikke minst er vi et sted og et miljø for personlig vekst, identitet og glede. </w:t>
      </w:r>
    </w:p>
    <w:p w14:paraId="0D4DA383" w14:textId="77777777" w:rsidR="00B945F3" w:rsidRDefault="00B945F3" w:rsidP="00B945F3">
      <w:r>
        <w:t xml:space="preserve">Vårt fokus i møte med eleven er: </w:t>
      </w:r>
      <w:r>
        <w:rPr>
          <w:b/>
          <w:bCs/>
          <w:i/>
          <w:iCs/>
        </w:rPr>
        <w:t>Glede, kreativitet og mestring.</w:t>
      </w:r>
      <w:r>
        <w:t xml:space="preserve"> </w:t>
      </w:r>
    </w:p>
    <w:p w14:paraId="76869E32" w14:textId="77777777" w:rsidR="00B945F3" w:rsidRDefault="00B945F3" w:rsidP="00B945F3">
      <w:r>
        <w:t xml:space="preserve">For mer informasjon, se vår overordnet </w:t>
      </w:r>
      <w:r>
        <w:rPr>
          <w:b/>
          <w:bCs/>
        </w:rPr>
        <w:t>lokal læreplan</w:t>
      </w:r>
      <w:r>
        <w:t>.</w:t>
      </w:r>
    </w:p>
    <w:p w14:paraId="256FDA8D" w14:textId="77777777" w:rsidR="00B945F3" w:rsidRPr="00F77885" w:rsidRDefault="00B945F3" w:rsidP="00B945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5AA93" w14:textId="23B503DE" w:rsidR="77AD3A0E" w:rsidRDefault="77AD3A0E" w:rsidP="77AD3A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6B9C9951" w14:textId="0681240E" w:rsidR="77AD3A0E" w:rsidRDefault="77AD3A0E" w:rsidP="77AD3A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511FD026" w14:textId="10915C27" w:rsidR="69E36088" w:rsidRDefault="69E36088" w:rsidP="69E36088">
      <w:pPr>
        <w:rPr>
          <w:rFonts w:ascii="Times New Roman" w:hAnsi="Times New Roman" w:cs="Times New Roman"/>
          <w:sz w:val="24"/>
          <w:szCs w:val="24"/>
        </w:rPr>
      </w:pPr>
    </w:p>
    <w:p w14:paraId="7757F09D" w14:textId="77777777" w:rsidR="002528D5" w:rsidRPr="00012B42" w:rsidRDefault="00012B42" w:rsidP="00012B4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12B42">
        <w:rPr>
          <w:rFonts w:ascii="Times New Roman" w:hAnsi="Times New Roman" w:cs="Times New Roman"/>
          <w:b/>
          <w:sz w:val="24"/>
          <w:szCs w:val="24"/>
        </w:rPr>
        <w:t>Innhold til undervisning.</w:t>
      </w:r>
    </w:p>
    <w:p w14:paraId="03B6B7D7" w14:textId="77777777" w:rsidR="002528D5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="00012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6FE0" w14:textId="77777777" w:rsidR="002528D5" w:rsidRPr="00012B42" w:rsidRDefault="002528D5" w:rsidP="002528D5">
      <w:pPr>
        <w:rPr>
          <w:rFonts w:ascii="Times New Roman" w:hAnsi="Times New Roman" w:cs="Times New Roman"/>
          <w:b/>
          <w:sz w:val="24"/>
          <w:szCs w:val="24"/>
        </w:rPr>
      </w:pPr>
      <w:r w:rsidRPr="00012B42">
        <w:rPr>
          <w:rFonts w:ascii="Times New Roman" w:hAnsi="Times New Roman" w:cs="Times New Roman"/>
          <w:b/>
          <w:sz w:val="24"/>
          <w:szCs w:val="24"/>
        </w:rPr>
        <w:t xml:space="preserve">1.1 Arbeidsmåter </w:t>
      </w:r>
    </w:p>
    <w:p w14:paraId="7F4BA3C3" w14:textId="7AF4D8C1" w:rsidR="002528D5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>Undervisningen foregår hver uke</w:t>
      </w:r>
      <w:r w:rsidR="006B360A" w:rsidRPr="007974BA">
        <w:rPr>
          <w:rFonts w:ascii="Times New Roman" w:hAnsi="Times New Roman" w:cs="Times New Roman"/>
          <w:sz w:val="24"/>
          <w:szCs w:val="24"/>
        </w:rPr>
        <w:t xml:space="preserve">. </w:t>
      </w:r>
      <w:r w:rsidRPr="007974BA">
        <w:rPr>
          <w:rFonts w:ascii="Times New Roman" w:hAnsi="Times New Roman" w:cs="Times New Roman"/>
          <w:sz w:val="24"/>
          <w:szCs w:val="24"/>
        </w:rPr>
        <w:t>I tillegg kan aktiv lytting, noteskriving og andre releva</w:t>
      </w:r>
      <w:r w:rsidR="006B360A" w:rsidRPr="007974BA">
        <w:rPr>
          <w:rFonts w:ascii="Times New Roman" w:hAnsi="Times New Roman" w:cs="Times New Roman"/>
          <w:sz w:val="24"/>
          <w:szCs w:val="24"/>
        </w:rPr>
        <w:t xml:space="preserve">nte skriveoppgaver være aktuelt. </w:t>
      </w:r>
      <w:r w:rsidRPr="007974BA">
        <w:rPr>
          <w:rFonts w:ascii="Times New Roman" w:hAnsi="Times New Roman" w:cs="Times New Roman"/>
          <w:sz w:val="24"/>
          <w:szCs w:val="24"/>
        </w:rPr>
        <w:t xml:space="preserve">Det forventes at </w:t>
      </w:r>
      <w:r w:rsidR="00012B42">
        <w:rPr>
          <w:rFonts w:ascii="Times New Roman" w:hAnsi="Times New Roman" w:cs="Times New Roman"/>
          <w:sz w:val="24"/>
          <w:szCs w:val="24"/>
        </w:rPr>
        <w:t>foresatte kjøper</w:t>
      </w:r>
      <w:r w:rsidRPr="007974BA">
        <w:rPr>
          <w:rFonts w:ascii="Times New Roman" w:hAnsi="Times New Roman" w:cs="Times New Roman"/>
          <w:sz w:val="24"/>
          <w:szCs w:val="24"/>
        </w:rPr>
        <w:t xml:space="preserve"> note</w:t>
      </w:r>
      <w:r w:rsidR="00012B42">
        <w:rPr>
          <w:rFonts w:ascii="Times New Roman" w:hAnsi="Times New Roman" w:cs="Times New Roman"/>
          <w:sz w:val="24"/>
          <w:szCs w:val="24"/>
        </w:rPr>
        <w:t>hefter og skrivebøker som er relevante for undervi</w:t>
      </w:r>
      <w:r w:rsidRPr="007974BA">
        <w:rPr>
          <w:rFonts w:ascii="Times New Roman" w:hAnsi="Times New Roman" w:cs="Times New Roman"/>
          <w:sz w:val="24"/>
          <w:szCs w:val="24"/>
        </w:rPr>
        <w:t xml:space="preserve">sningen </w:t>
      </w:r>
      <w:r w:rsidR="00012B42">
        <w:rPr>
          <w:rFonts w:ascii="Times New Roman" w:hAnsi="Times New Roman" w:cs="Times New Roman"/>
          <w:sz w:val="24"/>
          <w:szCs w:val="24"/>
        </w:rPr>
        <w:t>opps</w:t>
      </w:r>
      <w:r w:rsidRPr="007974BA">
        <w:rPr>
          <w:rFonts w:ascii="Times New Roman" w:hAnsi="Times New Roman" w:cs="Times New Roman"/>
          <w:sz w:val="24"/>
          <w:szCs w:val="24"/>
        </w:rPr>
        <w:t>t</w:t>
      </w:r>
      <w:r w:rsidR="006B360A" w:rsidRPr="007974BA">
        <w:rPr>
          <w:rFonts w:ascii="Times New Roman" w:hAnsi="Times New Roman" w:cs="Times New Roman"/>
          <w:sz w:val="24"/>
          <w:szCs w:val="24"/>
        </w:rPr>
        <w:t>ar</w:t>
      </w:r>
      <w:r w:rsidR="00012B42">
        <w:rPr>
          <w:rFonts w:ascii="Times New Roman" w:hAnsi="Times New Roman" w:cs="Times New Roman"/>
          <w:sz w:val="24"/>
          <w:szCs w:val="24"/>
        </w:rPr>
        <w:t>t av skoleåret</w:t>
      </w:r>
      <w:r w:rsidR="006B360A" w:rsidRPr="007974BA">
        <w:rPr>
          <w:rFonts w:ascii="Times New Roman" w:hAnsi="Times New Roman" w:cs="Times New Roman"/>
          <w:sz w:val="24"/>
          <w:szCs w:val="24"/>
        </w:rPr>
        <w:t xml:space="preserve">. </w:t>
      </w:r>
      <w:r w:rsidRPr="007974BA">
        <w:rPr>
          <w:rFonts w:ascii="Times New Roman" w:hAnsi="Times New Roman" w:cs="Times New Roman"/>
          <w:sz w:val="24"/>
          <w:szCs w:val="24"/>
        </w:rPr>
        <w:t xml:space="preserve"> Elevene får lekser som skal forberedes til hver spilletime. Betydningen av å øve hjemme daglig står helt sentralt i undervisningen, og er avgjørende for elevens utvikling og tekniske </w:t>
      </w:r>
      <w:r w:rsidRPr="007974BA">
        <w:rPr>
          <w:rFonts w:ascii="Times New Roman" w:hAnsi="Times New Roman" w:cs="Times New Roman"/>
          <w:sz w:val="24"/>
          <w:szCs w:val="24"/>
        </w:rPr>
        <w:lastRenderedPageBreak/>
        <w:t xml:space="preserve">ferdigheter. Å lære å øve, samt teknikker i hvordan man lærer utenat vektlegges dermed i undervisningen. </w:t>
      </w:r>
      <w:r w:rsidR="001C088B">
        <w:rPr>
          <w:rFonts w:ascii="Times New Roman" w:hAnsi="Times New Roman" w:cs="Times New Roman"/>
          <w:sz w:val="24"/>
          <w:szCs w:val="24"/>
        </w:rPr>
        <w:t xml:space="preserve">Vi </w:t>
      </w:r>
      <w:r w:rsidR="00081B07">
        <w:rPr>
          <w:rFonts w:ascii="Times New Roman" w:hAnsi="Times New Roman" w:cs="Times New Roman"/>
          <w:sz w:val="24"/>
          <w:szCs w:val="24"/>
        </w:rPr>
        <w:t>ønsker</w:t>
      </w:r>
      <w:r w:rsidR="001C088B">
        <w:rPr>
          <w:rFonts w:ascii="Times New Roman" w:hAnsi="Times New Roman" w:cs="Times New Roman"/>
          <w:sz w:val="24"/>
          <w:szCs w:val="24"/>
        </w:rPr>
        <w:t xml:space="preserve"> at e</w:t>
      </w:r>
      <w:r w:rsidRPr="007974BA">
        <w:rPr>
          <w:rFonts w:ascii="Times New Roman" w:hAnsi="Times New Roman" w:cs="Times New Roman"/>
          <w:sz w:val="24"/>
          <w:szCs w:val="24"/>
        </w:rPr>
        <w:t>leven</w:t>
      </w:r>
      <w:r w:rsidR="001C088B">
        <w:rPr>
          <w:rFonts w:ascii="Times New Roman" w:hAnsi="Times New Roman" w:cs="Times New Roman"/>
          <w:sz w:val="24"/>
          <w:szCs w:val="24"/>
        </w:rPr>
        <w:t xml:space="preserve"> </w:t>
      </w:r>
      <w:r w:rsidRPr="007974BA">
        <w:rPr>
          <w:rFonts w:ascii="Times New Roman" w:hAnsi="Times New Roman" w:cs="Times New Roman"/>
          <w:sz w:val="24"/>
          <w:szCs w:val="24"/>
        </w:rPr>
        <w:t>delta</w:t>
      </w:r>
      <w:r w:rsidR="001C088B">
        <w:rPr>
          <w:rFonts w:ascii="Times New Roman" w:hAnsi="Times New Roman" w:cs="Times New Roman"/>
          <w:sz w:val="24"/>
          <w:szCs w:val="24"/>
        </w:rPr>
        <w:t>r</w:t>
      </w:r>
      <w:r w:rsidRPr="007974BA">
        <w:rPr>
          <w:rFonts w:ascii="Times New Roman" w:hAnsi="Times New Roman" w:cs="Times New Roman"/>
          <w:sz w:val="24"/>
          <w:szCs w:val="24"/>
        </w:rPr>
        <w:t xml:space="preserve"> på minst </w:t>
      </w:r>
      <w:r w:rsidR="001C088B">
        <w:rPr>
          <w:rFonts w:ascii="Times New Roman" w:hAnsi="Times New Roman" w:cs="Times New Roman"/>
          <w:sz w:val="24"/>
          <w:szCs w:val="24"/>
        </w:rPr>
        <w:t>e</w:t>
      </w:r>
      <w:r w:rsidRPr="007974BA">
        <w:rPr>
          <w:rFonts w:ascii="Times New Roman" w:hAnsi="Times New Roman" w:cs="Times New Roman"/>
          <w:sz w:val="24"/>
          <w:szCs w:val="24"/>
        </w:rPr>
        <w:t>n</w:t>
      </w:r>
      <w:r w:rsidR="001C088B">
        <w:rPr>
          <w:rFonts w:ascii="Times New Roman" w:hAnsi="Times New Roman" w:cs="Times New Roman"/>
          <w:sz w:val="24"/>
          <w:szCs w:val="24"/>
        </w:rPr>
        <w:t xml:space="preserve"> konsert i året,</w:t>
      </w:r>
      <w:r w:rsidRPr="007974BA">
        <w:rPr>
          <w:rFonts w:ascii="Times New Roman" w:hAnsi="Times New Roman" w:cs="Times New Roman"/>
          <w:sz w:val="24"/>
          <w:szCs w:val="24"/>
        </w:rPr>
        <w:t xml:space="preserve"> alene eller i samspill med andre. Konserter er en del av undervisningen. </w:t>
      </w:r>
    </w:p>
    <w:p w14:paraId="13D6634F" w14:textId="77777777" w:rsidR="002528D5" w:rsidRPr="001C088B" w:rsidRDefault="002528D5" w:rsidP="002528D5">
      <w:pPr>
        <w:rPr>
          <w:rFonts w:ascii="Times New Roman" w:hAnsi="Times New Roman" w:cs="Times New Roman"/>
          <w:b/>
          <w:sz w:val="24"/>
          <w:szCs w:val="24"/>
        </w:rPr>
      </w:pPr>
      <w:r w:rsidRPr="001C0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D78027" w14:textId="0DC359F2" w:rsidR="002528D5" w:rsidRPr="001C088B" w:rsidRDefault="002528D5" w:rsidP="002528D5">
      <w:pPr>
        <w:rPr>
          <w:rFonts w:ascii="Times New Roman" w:hAnsi="Times New Roman" w:cs="Times New Roman"/>
          <w:b/>
          <w:sz w:val="24"/>
          <w:szCs w:val="24"/>
        </w:rPr>
      </w:pPr>
      <w:r w:rsidRPr="001C088B">
        <w:rPr>
          <w:rFonts w:ascii="Times New Roman" w:hAnsi="Times New Roman" w:cs="Times New Roman"/>
          <w:b/>
          <w:sz w:val="24"/>
          <w:szCs w:val="24"/>
        </w:rPr>
        <w:t>1.</w:t>
      </w:r>
      <w:r w:rsidR="00A57F46">
        <w:rPr>
          <w:rFonts w:ascii="Times New Roman" w:hAnsi="Times New Roman" w:cs="Times New Roman"/>
          <w:b/>
          <w:sz w:val="24"/>
          <w:szCs w:val="24"/>
        </w:rPr>
        <w:t>2</w:t>
      </w:r>
      <w:r w:rsidRPr="001C088B">
        <w:rPr>
          <w:rFonts w:ascii="Times New Roman" w:hAnsi="Times New Roman" w:cs="Times New Roman"/>
          <w:b/>
          <w:sz w:val="24"/>
          <w:szCs w:val="24"/>
        </w:rPr>
        <w:t xml:space="preserve">. Notelære </w:t>
      </w:r>
    </w:p>
    <w:p w14:paraId="1A5C2C77" w14:textId="77777777" w:rsidR="002528D5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>Notelære er en forutsetning for pianoundervisningen</w:t>
      </w:r>
      <w:r w:rsidR="005D5BD1">
        <w:rPr>
          <w:rFonts w:ascii="Times New Roman" w:hAnsi="Times New Roman" w:cs="Times New Roman"/>
          <w:sz w:val="24"/>
          <w:szCs w:val="24"/>
        </w:rPr>
        <w:t xml:space="preserve">. Noter er </w:t>
      </w:r>
      <w:r w:rsidRPr="007974BA">
        <w:rPr>
          <w:rFonts w:ascii="Times New Roman" w:hAnsi="Times New Roman" w:cs="Times New Roman"/>
          <w:sz w:val="24"/>
          <w:szCs w:val="24"/>
        </w:rPr>
        <w:t xml:space="preserve">det </w:t>
      </w:r>
      <w:r w:rsidR="005D5BD1">
        <w:rPr>
          <w:rFonts w:ascii="Times New Roman" w:hAnsi="Times New Roman" w:cs="Times New Roman"/>
          <w:sz w:val="24"/>
          <w:szCs w:val="24"/>
        </w:rPr>
        <w:t xml:space="preserve">viktigste teoretiske verktøyet </w:t>
      </w:r>
      <w:r w:rsidRPr="007974BA">
        <w:rPr>
          <w:rFonts w:ascii="Times New Roman" w:hAnsi="Times New Roman" w:cs="Times New Roman"/>
          <w:sz w:val="24"/>
          <w:szCs w:val="24"/>
        </w:rPr>
        <w:t>og det mest sentrale skr</w:t>
      </w:r>
      <w:r w:rsidR="005D5BD1">
        <w:rPr>
          <w:rFonts w:ascii="Times New Roman" w:hAnsi="Times New Roman" w:cs="Times New Roman"/>
          <w:sz w:val="24"/>
          <w:szCs w:val="24"/>
        </w:rPr>
        <w:t>iftspråket for musikk</w:t>
      </w:r>
      <w:r w:rsidRPr="007974BA">
        <w:rPr>
          <w:rFonts w:ascii="Times New Roman" w:hAnsi="Times New Roman" w:cs="Times New Roman"/>
          <w:sz w:val="24"/>
          <w:szCs w:val="24"/>
        </w:rPr>
        <w:t>.</w:t>
      </w:r>
      <w:r w:rsidR="005D5BD1">
        <w:rPr>
          <w:rFonts w:ascii="Times New Roman" w:hAnsi="Times New Roman" w:cs="Times New Roman"/>
          <w:sz w:val="24"/>
          <w:szCs w:val="24"/>
        </w:rPr>
        <w:t xml:space="preserve"> Notekunnskap er viktig</w:t>
      </w:r>
      <w:r w:rsidRPr="007974BA">
        <w:rPr>
          <w:rFonts w:ascii="Times New Roman" w:hAnsi="Times New Roman" w:cs="Times New Roman"/>
          <w:sz w:val="24"/>
          <w:szCs w:val="24"/>
        </w:rPr>
        <w:t xml:space="preserve"> for den musikalske kommunikasjonen i en </w:t>
      </w:r>
      <w:r w:rsidR="005D5BD1">
        <w:rPr>
          <w:rFonts w:ascii="Times New Roman" w:hAnsi="Times New Roman" w:cs="Times New Roman"/>
          <w:sz w:val="24"/>
          <w:szCs w:val="24"/>
        </w:rPr>
        <w:t>elev</w:t>
      </w:r>
      <w:r w:rsidRPr="007974BA">
        <w:rPr>
          <w:rFonts w:ascii="Times New Roman" w:hAnsi="Times New Roman" w:cs="Times New Roman"/>
          <w:sz w:val="24"/>
          <w:szCs w:val="24"/>
        </w:rPr>
        <w:t>gruppe eller mellom lærer og elev. Elevens kjennskap til og fortrolighet med noter utvi</w:t>
      </w:r>
      <w:r w:rsidR="006B360A" w:rsidRPr="007974BA">
        <w:rPr>
          <w:rFonts w:ascii="Times New Roman" w:hAnsi="Times New Roman" w:cs="Times New Roman"/>
          <w:sz w:val="24"/>
          <w:szCs w:val="24"/>
        </w:rPr>
        <w:t>kles parallelt med spillingen.</w:t>
      </w:r>
      <w:r w:rsidR="005D5BD1">
        <w:rPr>
          <w:rFonts w:ascii="Times New Roman" w:hAnsi="Times New Roman" w:cs="Times New Roman"/>
          <w:sz w:val="24"/>
          <w:szCs w:val="24"/>
        </w:rPr>
        <w:t xml:space="preserve"> </w:t>
      </w:r>
      <w:r w:rsidR="005D5BD1">
        <w:rPr>
          <w:rFonts w:ascii="Times New Roman" w:hAnsi="Times New Roman" w:cs="Times New Roman"/>
          <w:sz w:val="24"/>
          <w:szCs w:val="24"/>
        </w:rPr>
        <w:br/>
        <w:t xml:space="preserve">Innslag i undervisningen kan være å tegne </w:t>
      </w:r>
      <w:r w:rsidR="005D5BD1" w:rsidRPr="007974BA">
        <w:rPr>
          <w:rFonts w:ascii="Times New Roman" w:hAnsi="Times New Roman" w:cs="Times New Roman"/>
          <w:sz w:val="24"/>
          <w:szCs w:val="24"/>
        </w:rPr>
        <w:t>noter</w:t>
      </w:r>
      <w:r w:rsidRPr="007974BA">
        <w:rPr>
          <w:rFonts w:ascii="Times New Roman" w:hAnsi="Times New Roman" w:cs="Times New Roman"/>
          <w:sz w:val="24"/>
          <w:szCs w:val="24"/>
        </w:rPr>
        <w:t xml:space="preserve">. Noteverdiene, notelinjene, de enkleste dur- og moll-skalaene, fortegn, grunnakkorder, foredragstegn, taktarter og klapping av rytmer for gjenkjennelse av rytmemønstre - er alle grunnleggende emner og læringsaktiviteter innen notelære. </w:t>
      </w:r>
    </w:p>
    <w:p w14:paraId="5B60738B" w14:textId="77777777" w:rsidR="00A57F46" w:rsidRDefault="00A57F46" w:rsidP="002528D5">
      <w:pPr>
        <w:rPr>
          <w:rFonts w:ascii="Times New Roman" w:hAnsi="Times New Roman" w:cs="Times New Roman"/>
          <w:sz w:val="24"/>
          <w:szCs w:val="24"/>
        </w:rPr>
      </w:pPr>
    </w:p>
    <w:p w14:paraId="3E3C6A30" w14:textId="5290FB9C" w:rsidR="00A57F46" w:rsidRPr="001C088B" w:rsidRDefault="00A57F46" w:rsidP="00A57F46">
      <w:pPr>
        <w:rPr>
          <w:rFonts w:ascii="Times New Roman" w:hAnsi="Times New Roman" w:cs="Times New Roman"/>
          <w:b/>
          <w:sz w:val="24"/>
          <w:szCs w:val="24"/>
        </w:rPr>
      </w:pPr>
      <w:r w:rsidRPr="001C08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088B">
        <w:rPr>
          <w:rFonts w:ascii="Times New Roman" w:hAnsi="Times New Roman" w:cs="Times New Roman"/>
          <w:b/>
          <w:sz w:val="24"/>
          <w:szCs w:val="24"/>
        </w:rPr>
        <w:t xml:space="preserve">. Nybegynnere </w:t>
      </w:r>
    </w:p>
    <w:p w14:paraId="5DD42BBA" w14:textId="27D361BF" w:rsidR="00087EC9" w:rsidRDefault="00A57F46" w:rsidP="00A57F46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I den første tiden blir eleven gjort kjent med hvordan kroppen kan fungere best mulig i forhold til instrumentet. En veiledning i riktig </w:t>
      </w:r>
      <w:r>
        <w:rPr>
          <w:rFonts w:ascii="Times New Roman" w:hAnsi="Times New Roman" w:cs="Times New Roman"/>
          <w:sz w:val="24"/>
          <w:szCs w:val="24"/>
        </w:rPr>
        <w:t xml:space="preserve">arm- og sittestilling </w:t>
      </w:r>
      <w:r w:rsidRPr="007974B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et viktig og</w:t>
      </w:r>
      <w:r w:rsidRPr="007974BA">
        <w:rPr>
          <w:rFonts w:ascii="Times New Roman" w:hAnsi="Times New Roman" w:cs="Times New Roman"/>
          <w:sz w:val="24"/>
          <w:szCs w:val="24"/>
        </w:rPr>
        <w:t xml:space="preserve"> godt utgangspunkt. Demonstrering av pianoets mekanikk (hammere, strenger osv.) samt bevisstgjøring om hva som er opp og ned på klaviaturet (i henhold til tonehøyde) hører med i denne fasen. De første gangene </w:t>
      </w:r>
      <w:r w:rsidR="00F03FF7">
        <w:rPr>
          <w:rFonts w:ascii="Times New Roman" w:hAnsi="Times New Roman" w:cs="Times New Roman"/>
          <w:sz w:val="24"/>
          <w:szCs w:val="24"/>
        </w:rPr>
        <w:t>tar</w:t>
      </w:r>
      <w:r w:rsidRPr="007974BA">
        <w:rPr>
          <w:rFonts w:ascii="Times New Roman" w:hAnsi="Times New Roman" w:cs="Times New Roman"/>
          <w:sz w:val="24"/>
          <w:szCs w:val="24"/>
        </w:rPr>
        <w:t xml:space="preserve"> man også utgangspunkt i en melodi som elevene kjenner, e</w:t>
      </w:r>
      <w:r>
        <w:rPr>
          <w:rFonts w:ascii="Times New Roman" w:hAnsi="Times New Roman" w:cs="Times New Roman"/>
          <w:sz w:val="24"/>
          <w:szCs w:val="24"/>
        </w:rPr>
        <w:t xml:space="preserve">ksempelvis en kjent barnesang som </w:t>
      </w:r>
      <w:r w:rsidRPr="007974BA">
        <w:rPr>
          <w:rFonts w:ascii="Times New Roman" w:hAnsi="Times New Roman" w:cs="Times New Roman"/>
          <w:sz w:val="24"/>
          <w:szCs w:val="24"/>
        </w:rPr>
        <w:t>læres etter gehør. Gehørspill er en metode som tas i bruk i undervisningen som supplement til notelære. Fingersetning og improvisert femtonespill på hvite og/eller svarte t</w:t>
      </w:r>
      <w:r>
        <w:rPr>
          <w:rFonts w:ascii="Times New Roman" w:hAnsi="Times New Roman" w:cs="Times New Roman"/>
          <w:sz w:val="24"/>
          <w:szCs w:val="24"/>
        </w:rPr>
        <w:t>angenter med hver hånd</w:t>
      </w:r>
      <w:r w:rsidRPr="007974BA">
        <w:rPr>
          <w:rFonts w:ascii="Times New Roman" w:hAnsi="Times New Roman" w:cs="Times New Roman"/>
          <w:sz w:val="24"/>
          <w:szCs w:val="24"/>
        </w:rPr>
        <w:t xml:space="preserve"> er </w:t>
      </w:r>
      <w:r>
        <w:rPr>
          <w:rFonts w:ascii="Times New Roman" w:hAnsi="Times New Roman" w:cs="Times New Roman"/>
          <w:sz w:val="24"/>
          <w:szCs w:val="24"/>
        </w:rPr>
        <w:t xml:space="preserve">ellers et nyttig utgangspunkt. </w:t>
      </w:r>
      <w:r w:rsidRPr="007974BA">
        <w:rPr>
          <w:rFonts w:ascii="Times New Roman" w:hAnsi="Times New Roman" w:cs="Times New Roman"/>
          <w:sz w:val="24"/>
          <w:szCs w:val="24"/>
        </w:rPr>
        <w:t>Det legges vekt på en helhetlig begynnerundervi</w:t>
      </w:r>
      <w:r>
        <w:rPr>
          <w:rFonts w:ascii="Times New Roman" w:hAnsi="Times New Roman" w:cs="Times New Roman"/>
          <w:sz w:val="24"/>
          <w:szCs w:val="24"/>
        </w:rPr>
        <w:t xml:space="preserve">sning </w:t>
      </w:r>
      <w:r w:rsidRPr="007974BA">
        <w:rPr>
          <w:rFonts w:ascii="Times New Roman" w:hAnsi="Times New Roman" w:cs="Times New Roman"/>
          <w:sz w:val="24"/>
          <w:szCs w:val="24"/>
        </w:rPr>
        <w:t>og variasjon innen repertoar og metode. Undervisningen vil være individuelt tilpasset den enkelte elev så langt dette er mulig.</w:t>
      </w:r>
    </w:p>
    <w:p w14:paraId="6B72C621" w14:textId="77777777" w:rsidR="00087EC9" w:rsidRDefault="00087EC9" w:rsidP="00A57F46">
      <w:pPr>
        <w:rPr>
          <w:rFonts w:ascii="Times New Roman" w:hAnsi="Times New Roman" w:cs="Times New Roman"/>
          <w:sz w:val="24"/>
          <w:szCs w:val="24"/>
        </w:rPr>
      </w:pPr>
    </w:p>
    <w:p w14:paraId="42929E5B" w14:textId="1E5EC638" w:rsidR="00087EC9" w:rsidRPr="00087EC9" w:rsidRDefault="00087EC9" w:rsidP="77AD3A0E">
      <w:pPr>
        <w:rPr>
          <w:rFonts w:ascii="Times New Roman" w:hAnsi="Times New Roman" w:cs="Times New Roman"/>
          <w:sz w:val="24"/>
          <w:szCs w:val="24"/>
        </w:rPr>
      </w:pPr>
    </w:p>
    <w:p w14:paraId="5F2FB6A2" w14:textId="7AD975A1" w:rsidR="69E36088" w:rsidRDefault="69E36088" w:rsidP="69E36088">
      <w:pPr>
        <w:rPr>
          <w:rFonts w:ascii="Times New Roman" w:hAnsi="Times New Roman" w:cs="Times New Roman"/>
          <w:sz w:val="24"/>
          <w:szCs w:val="24"/>
        </w:rPr>
      </w:pPr>
    </w:p>
    <w:p w14:paraId="68CB261A" w14:textId="6D824ED8" w:rsidR="00087EC9" w:rsidRPr="00087EC9" w:rsidRDefault="00A57F46" w:rsidP="77AD3A0E">
      <w:pPr>
        <w:rPr>
          <w:rFonts w:ascii="Times New Roman" w:hAnsi="Times New Roman" w:cs="Times New Roman"/>
          <w:sz w:val="24"/>
          <w:szCs w:val="24"/>
        </w:rPr>
      </w:pPr>
      <w:r w:rsidRPr="77AD3A0E">
        <w:rPr>
          <w:rFonts w:ascii="Times New Roman" w:hAnsi="Times New Roman" w:cs="Times New Roman"/>
          <w:sz w:val="24"/>
          <w:szCs w:val="24"/>
        </w:rPr>
        <w:t xml:space="preserve"> </w:t>
      </w:r>
      <w:r w:rsidR="00087EC9" w:rsidRPr="77AD3A0E">
        <w:rPr>
          <w:u w:val="single"/>
        </w:rPr>
        <w:t>Læringsmål</w:t>
      </w:r>
    </w:p>
    <w:p w14:paraId="54819D78" w14:textId="77777777" w:rsidR="00087EC9" w:rsidRPr="00087EC9" w:rsidRDefault="00087EC9" w:rsidP="00087EC9">
      <w:p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Eleven</w:t>
      </w:r>
    </w:p>
    <w:p w14:paraId="0B82DF43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imiterer, spiller/synger melodier og rytmemønstre på gehør</w:t>
      </w:r>
    </w:p>
    <w:p w14:paraId="5AA4B1D2" w14:textId="0C5E7673" w:rsidR="00087EC9" w:rsidRPr="00B832A4" w:rsidRDefault="00087EC9" w:rsidP="00B832A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lytter til og vurderer egen musisering</w:t>
      </w:r>
    </w:p>
    <w:p w14:paraId="7B46BDFF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finner grunnpulsen i musikken</w:t>
      </w:r>
    </w:p>
    <w:p w14:paraId="63F3D160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leser noter ved å synge melodier på notenavn, trinn eller sol-fa og dirigere grunnslagene</w:t>
      </w:r>
    </w:p>
    <w:p w14:paraId="1BB445E4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leser noter ved å sammenlikne og finne likheter i notebildet</w:t>
      </w:r>
    </w:p>
    <w:p w14:paraId="6DE9F286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lastRenderedPageBreak/>
        <w:t>spiller enkle melodier prima vista</w:t>
      </w:r>
    </w:p>
    <w:p w14:paraId="4309EF72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komponerer videre på melodier der starten er oppgitt</w:t>
      </w:r>
    </w:p>
    <w:p w14:paraId="6F33D07D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komponerer, dirigerer og noterer egne melodier</w:t>
      </w:r>
    </w:p>
    <w:p w14:paraId="31D230B7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improviserer med utgangspunkt i toner, historier, stemninger, stikkord</w:t>
      </w:r>
    </w:p>
    <w:p w14:paraId="67A3A622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henter informasjon fra tittel, komponist, tempo, taktart, toneart, dynamiske tegn og musikkuttrykk i innstuderingsarbeidet</w:t>
      </w:r>
    </w:p>
    <w:p w14:paraId="0C295566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gjør rede for hva som kjennetegner en god spillestilling og tekniske basisferdigheter</w:t>
      </w:r>
    </w:p>
    <w:p w14:paraId="28BDE4E0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øver jevnlig og samarbeider med læreren og foreldre/foresatte om gode øvingsrutiner</w:t>
      </w:r>
    </w:p>
    <w:p w14:paraId="18022F68" w14:textId="77777777" w:rsidR="00087EC9" w:rsidRPr="00087EC9" w:rsidRDefault="00087EC9" w:rsidP="00087E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EC9">
        <w:rPr>
          <w:rFonts w:ascii="Times New Roman" w:hAnsi="Times New Roman" w:cs="Times New Roman"/>
          <w:sz w:val="24"/>
          <w:szCs w:val="24"/>
        </w:rPr>
        <w:t>spiller/synger musikk i ulike fora</w:t>
      </w:r>
    </w:p>
    <w:p w14:paraId="2EC27D9E" w14:textId="2F9E6AC5" w:rsidR="00A57F46" w:rsidRPr="007974BA" w:rsidRDefault="00A57F46" w:rsidP="00A57F46">
      <w:pPr>
        <w:rPr>
          <w:rFonts w:ascii="Times New Roman" w:hAnsi="Times New Roman" w:cs="Times New Roman"/>
          <w:sz w:val="24"/>
          <w:szCs w:val="24"/>
        </w:rPr>
      </w:pPr>
    </w:p>
    <w:p w14:paraId="267FFF03" w14:textId="4ECE97A7" w:rsidR="0051147F" w:rsidRPr="0051147F" w:rsidRDefault="0051147F" w:rsidP="00511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51147F">
        <w:rPr>
          <w:rFonts w:ascii="Times New Roman" w:hAnsi="Times New Roman" w:cs="Times New Roman"/>
          <w:b/>
          <w:sz w:val="24"/>
          <w:szCs w:val="24"/>
        </w:rPr>
        <w:t xml:space="preserve">. Viderekommet nivå   </w:t>
      </w:r>
    </w:p>
    <w:p w14:paraId="050B24A5" w14:textId="7912FE0B" w:rsidR="00B832A4" w:rsidRPr="002B6405" w:rsidRDefault="00B2293A" w:rsidP="77AD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bygger vi videre på elevens grunnleggende ferdigheter. Innholdet i undervisningstimen blir i</w:t>
      </w:r>
      <w:r w:rsidR="0051147F" w:rsidRPr="007974BA">
        <w:rPr>
          <w:rFonts w:ascii="Times New Roman" w:hAnsi="Times New Roman" w:cs="Times New Roman"/>
          <w:sz w:val="24"/>
          <w:szCs w:val="24"/>
        </w:rPr>
        <w:t xml:space="preserve"> mest mulig grad en balanse mellom </w:t>
      </w:r>
      <w:r w:rsidR="00093809">
        <w:rPr>
          <w:rFonts w:ascii="Times New Roman" w:hAnsi="Times New Roman" w:cs="Times New Roman"/>
          <w:sz w:val="24"/>
          <w:szCs w:val="24"/>
        </w:rPr>
        <w:t xml:space="preserve">estetikk, </w:t>
      </w:r>
      <w:r w:rsidR="0051147F">
        <w:rPr>
          <w:rFonts w:ascii="Times New Roman" w:hAnsi="Times New Roman" w:cs="Times New Roman"/>
          <w:sz w:val="24"/>
          <w:szCs w:val="24"/>
        </w:rPr>
        <w:t>teknikk</w:t>
      </w:r>
      <w:r w:rsidR="00093809">
        <w:rPr>
          <w:rFonts w:ascii="Times New Roman" w:hAnsi="Times New Roman" w:cs="Times New Roman"/>
          <w:sz w:val="24"/>
          <w:szCs w:val="24"/>
        </w:rPr>
        <w:t xml:space="preserve"> og </w:t>
      </w:r>
      <w:r w:rsidR="00093809" w:rsidRPr="007974BA">
        <w:rPr>
          <w:rFonts w:ascii="Times New Roman" w:hAnsi="Times New Roman" w:cs="Times New Roman"/>
          <w:sz w:val="24"/>
          <w:szCs w:val="24"/>
        </w:rPr>
        <w:t>musi</w:t>
      </w:r>
      <w:r w:rsidR="00093809">
        <w:rPr>
          <w:rFonts w:ascii="Times New Roman" w:hAnsi="Times New Roman" w:cs="Times New Roman"/>
          <w:sz w:val="24"/>
          <w:szCs w:val="24"/>
        </w:rPr>
        <w:t>kkteori.</w:t>
      </w:r>
      <w:r w:rsidR="0051147F" w:rsidRPr="0079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Eleven skal videreutvikle seg med </w:t>
      </w:r>
      <w:r w:rsidR="00093809">
        <w:rPr>
          <w:rFonts w:ascii="Times New Roman" w:hAnsi="Times New Roman" w:cs="Times New Roman"/>
          <w:sz w:val="24"/>
          <w:szCs w:val="24"/>
        </w:rPr>
        <w:t>ulike former for musik</w:t>
      </w:r>
      <w:r w:rsidR="00A81D76">
        <w:rPr>
          <w:rFonts w:ascii="Times New Roman" w:hAnsi="Times New Roman" w:cs="Times New Roman"/>
          <w:sz w:val="24"/>
          <w:szCs w:val="24"/>
        </w:rPr>
        <w:t>ens</w:t>
      </w:r>
      <w:r w:rsidR="00093809">
        <w:rPr>
          <w:rFonts w:ascii="Times New Roman" w:hAnsi="Times New Roman" w:cs="Times New Roman"/>
          <w:sz w:val="24"/>
          <w:szCs w:val="24"/>
        </w:rPr>
        <w:t xml:space="preserve"> uttrykk/inntrykk, tekniske øvelsesstykker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093809">
        <w:rPr>
          <w:rFonts w:ascii="Times New Roman" w:hAnsi="Times New Roman" w:cs="Times New Roman"/>
          <w:sz w:val="24"/>
          <w:szCs w:val="24"/>
        </w:rPr>
        <w:t>skalaene/</w:t>
      </w:r>
      <w:r>
        <w:rPr>
          <w:rFonts w:ascii="Times New Roman" w:hAnsi="Times New Roman" w:cs="Times New Roman"/>
          <w:sz w:val="24"/>
          <w:szCs w:val="24"/>
        </w:rPr>
        <w:t xml:space="preserve">akkordene. </w:t>
      </w:r>
    </w:p>
    <w:p w14:paraId="145B9DD3" w14:textId="7215324B" w:rsidR="00B832A4" w:rsidRPr="00B832A4" w:rsidRDefault="00B832A4" w:rsidP="77AD3A0E">
      <w:pPr>
        <w:rPr>
          <w:rFonts w:ascii="Times New Roman" w:hAnsi="Times New Roman" w:cs="Times New Roman"/>
          <w:u w:val="single"/>
        </w:rPr>
      </w:pPr>
    </w:p>
    <w:p w14:paraId="7B3E6C93" w14:textId="4A1B2D9C" w:rsidR="00B832A4" w:rsidRPr="00B832A4" w:rsidRDefault="00B832A4" w:rsidP="77AD3A0E">
      <w:pPr>
        <w:rPr>
          <w:rFonts w:ascii="Times New Roman" w:hAnsi="Times New Roman" w:cs="Times New Roman"/>
        </w:rPr>
      </w:pPr>
      <w:r w:rsidRPr="77AD3A0E">
        <w:rPr>
          <w:rFonts w:ascii="Times New Roman" w:hAnsi="Times New Roman" w:cs="Times New Roman"/>
          <w:u w:val="single"/>
        </w:rPr>
        <w:t>Læringsmål</w:t>
      </w:r>
    </w:p>
    <w:p w14:paraId="24D841F5" w14:textId="77777777" w:rsidR="00B832A4" w:rsidRPr="00B832A4" w:rsidRDefault="00B832A4" w:rsidP="00B832A4">
      <w:p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Eleven</w:t>
      </w:r>
    </w:p>
    <w:p w14:paraId="176725E7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imiterer musikalsk form og uttrykk</w:t>
      </w:r>
    </w:p>
    <w:p w14:paraId="6B25D6D9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improviserer med utgangspunkt i ulike skalaer og akkordrekker</w:t>
      </w:r>
    </w:p>
    <w:p w14:paraId="25B02B0F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lytter aktivt til eget spill og medelever i samspill</w:t>
      </w:r>
    </w:p>
    <w:p w14:paraId="7270AB66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bruker treklanger, skalaer og intervaller som notelesingsverktøy</w:t>
      </w:r>
    </w:p>
    <w:p w14:paraId="676C56CC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spiller enkle stykker prima vista</w:t>
      </w:r>
    </w:p>
    <w:p w14:paraId="424ABBEE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leser, tolker og anvender musikkteori og bakgrunnshistorikk i innstuderingsprosessen</w:t>
      </w:r>
    </w:p>
    <w:p w14:paraId="481881E9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komponerer egne melodier for instrumentet sitt</w:t>
      </w:r>
    </w:p>
    <w:p w14:paraId="0053BBA6" w14:textId="2D01F9A9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77AD3A0E">
        <w:rPr>
          <w:rFonts w:ascii="Times New Roman" w:hAnsi="Times New Roman" w:cs="Times New Roman"/>
          <w:sz w:val="24"/>
          <w:szCs w:val="24"/>
        </w:rPr>
        <w:t>komponerer musikk ved hjelp av enkel musikkteknologi</w:t>
      </w:r>
    </w:p>
    <w:p w14:paraId="27527884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øver variert og løsningsorientert med stor utholdenhet</w:t>
      </w:r>
    </w:p>
    <w:p w14:paraId="21E6360D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spiller konserter på ulike publikumsarenaer</w:t>
      </w:r>
    </w:p>
    <w:p w14:paraId="17B44746" w14:textId="77777777" w:rsidR="00B832A4" w:rsidRPr="00B832A4" w:rsidRDefault="00B832A4" w:rsidP="00B832A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32A4">
        <w:rPr>
          <w:rFonts w:ascii="Times New Roman" w:hAnsi="Times New Roman" w:cs="Times New Roman"/>
          <w:sz w:val="24"/>
          <w:szCs w:val="24"/>
        </w:rPr>
        <w:t>setter sammen konsertprogram i samarbeid med læreren og medelever</w:t>
      </w:r>
    </w:p>
    <w:p w14:paraId="54AC0DF1" w14:textId="77777777" w:rsidR="00B832A4" w:rsidRDefault="00B832A4" w:rsidP="002528D5">
      <w:pPr>
        <w:rPr>
          <w:rFonts w:ascii="Times New Roman" w:hAnsi="Times New Roman" w:cs="Times New Roman"/>
          <w:b/>
          <w:sz w:val="24"/>
          <w:szCs w:val="24"/>
        </w:rPr>
      </w:pPr>
    </w:p>
    <w:p w14:paraId="76F09EF5" w14:textId="77777777" w:rsidR="00B832A4" w:rsidRDefault="00B832A4" w:rsidP="002528D5">
      <w:pPr>
        <w:rPr>
          <w:rFonts w:ascii="Times New Roman" w:hAnsi="Times New Roman" w:cs="Times New Roman"/>
          <w:b/>
          <w:sz w:val="24"/>
          <w:szCs w:val="24"/>
        </w:rPr>
      </w:pPr>
    </w:p>
    <w:p w14:paraId="761199D0" w14:textId="679FC25F" w:rsidR="002528D5" w:rsidRPr="00FA607E" w:rsidRDefault="00D4777D" w:rsidP="0025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="00093809" w:rsidRPr="00093809">
        <w:rPr>
          <w:rFonts w:ascii="Times New Roman" w:hAnsi="Times New Roman" w:cs="Times New Roman"/>
          <w:b/>
          <w:sz w:val="24"/>
          <w:szCs w:val="24"/>
        </w:rPr>
        <w:t xml:space="preserve">. Generelle mål ved pianoundervisningen </w:t>
      </w:r>
    </w:p>
    <w:p w14:paraId="1C46C87C" w14:textId="4C0359BD" w:rsidR="002528D5" w:rsidRDefault="002528D5" w:rsidP="002528D5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>Dagl</w:t>
      </w:r>
      <w:r w:rsidR="002D607F">
        <w:rPr>
          <w:rFonts w:ascii="Times New Roman" w:hAnsi="Times New Roman" w:cs="Times New Roman"/>
          <w:sz w:val="24"/>
          <w:szCs w:val="24"/>
        </w:rPr>
        <w:t xml:space="preserve">ig øving er fortsatt viktig på et viderekommet nivå for vedlikehold og videreutvikling av sine ferdigheter. </w:t>
      </w:r>
      <w:r w:rsidR="003477E6">
        <w:rPr>
          <w:rFonts w:ascii="Times New Roman" w:hAnsi="Times New Roman" w:cs="Times New Roman"/>
          <w:sz w:val="24"/>
          <w:szCs w:val="24"/>
        </w:rPr>
        <w:t>E</w:t>
      </w:r>
      <w:r w:rsidRPr="007974BA">
        <w:rPr>
          <w:rFonts w:ascii="Times New Roman" w:hAnsi="Times New Roman" w:cs="Times New Roman"/>
          <w:sz w:val="24"/>
          <w:szCs w:val="24"/>
        </w:rPr>
        <w:t>vnen til selvstendig øving</w:t>
      </w:r>
      <w:r w:rsidR="003477E6">
        <w:rPr>
          <w:rFonts w:ascii="Times New Roman" w:hAnsi="Times New Roman" w:cs="Times New Roman"/>
          <w:sz w:val="24"/>
          <w:szCs w:val="24"/>
        </w:rPr>
        <w:t xml:space="preserve"> blir her avgjørende og for</w:t>
      </w:r>
      <w:r w:rsidRPr="007974BA">
        <w:rPr>
          <w:rFonts w:ascii="Times New Roman" w:hAnsi="Times New Roman" w:cs="Times New Roman"/>
          <w:sz w:val="24"/>
          <w:szCs w:val="24"/>
        </w:rPr>
        <w:t xml:space="preserve"> elever til videreutdanning innen </w:t>
      </w:r>
      <w:r w:rsidR="003477E6">
        <w:rPr>
          <w:rFonts w:ascii="Times New Roman" w:hAnsi="Times New Roman" w:cs="Times New Roman"/>
          <w:sz w:val="24"/>
          <w:szCs w:val="24"/>
        </w:rPr>
        <w:t xml:space="preserve">musikkfaget på et høyere nivå. Sentralt blir det viktig å </w:t>
      </w:r>
      <w:r w:rsidRPr="007974BA">
        <w:rPr>
          <w:rFonts w:ascii="Times New Roman" w:hAnsi="Times New Roman" w:cs="Times New Roman"/>
          <w:sz w:val="24"/>
          <w:szCs w:val="24"/>
        </w:rPr>
        <w:t>arbeide med presentasjonsteknikk for å opp</w:t>
      </w:r>
      <w:r w:rsidR="003477E6">
        <w:rPr>
          <w:rFonts w:ascii="Times New Roman" w:hAnsi="Times New Roman" w:cs="Times New Roman"/>
          <w:sz w:val="24"/>
          <w:szCs w:val="24"/>
        </w:rPr>
        <w:t>nå trygghet i konsertsituasjoner</w:t>
      </w:r>
      <w:r w:rsidRPr="007974BA">
        <w:rPr>
          <w:rFonts w:ascii="Times New Roman" w:hAnsi="Times New Roman" w:cs="Times New Roman"/>
          <w:sz w:val="24"/>
          <w:szCs w:val="24"/>
        </w:rPr>
        <w:t xml:space="preserve">. </w:t>
      </w:r>
      <w:r w:rsidR="003477E6">
        <w:rPr>
          <w:rFonts w:ascii="Times New Roman" w:hAnsi="Times New Roman" w:cs="Times New Roman"/>
          <w:sz w:val="24"/>
          <w:szCs w:val="24"/>
        </w:rPr>
        <w:t>I timen skal utvikles</w:t>
      </w:r>
      <w:r w:rsidRPr="007974BA">
        <w:rPr>
          <w:rFonts w:ascii="Times New Roman" w:hAnsi="Times New Roman" w:cs="Times New Roman"/>
          <w:sz w:val="24"/>
          <w:szCs w:val="24"/>
        </w:rPr>
        <w:t xml:space="preserve"> forståelse</w:t>
      </w:r>
      <w:r w:rsidR="003477E6">
        <w:rPr>
          <w:rFonts w:ascii="Times New Roman" w:hAnsi="Times New Roman" w:cs="Times New Roman"/>
          <w:sz w:val="24"/>
          <w:szCs w:val="24"/>
        </w:rPr>
        <w:t xml:space="preserve">n av musikalsk form, stilarter og </w:t>
      </w:r>
      <w:r w:rsidRPr="007974BA">
        <w:rPr>
          <w:rFonts w:ascii="Times New Roman" w:hAnsi="Times New Roman" w:cs="Times New Roman"/>
          <w:sz w:val="24"/>
          <w:szCs w:val="24"/>
        </w:rPr>
        <w:t>epoker</w:t>
      </w:r>
      <w:r w:rsidR="003477E6">
        <w:rPr>
          <w:rFonts w:ascii="Times New Roman" w:hAnsi="Times New Roman" w:cs="Times New Roman"/>
          <w:sz w:val="24"/>
          <w:szCs w:val="24"/>
        </w:rPr>
        <w:t>.</w:t>
      </w:r>
      <w:r w:rsidRPr="007974BA">
        <w:rPr>
          <w:rFonts w:ascii="Times New Roman" w:hAnsi="Times New Roman" w:cs="Times New Roman"/>
          <w:sz w:val="24"/>
          <w:szCs w:val="24"/>
        </w:rPr>
        <w:t xml:space="preserve"> Ferdigheter innen prima vista-spill, memorering, og kammermusikk vil bidra til å skape trygghet i spillingen</w:t>
      </w:r>
      <w:r w:rsidR="003477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68A0B" w14:textId="253A8E6E" w:rsidR="00D4777D" w:rsidRDefault="00D4777D" w:rsidP="002528D5">
      <w:pPr>
        <w:rPr>
          <w:rFonts w:ascii="Times New Roman" w:hAnsi="Times New Roman" w:cs="Times New Roman"/>
          <w:sz w:val="24"/>
          <w:szCs w:val="24"/>
        </w:rPr>
      </w:pPr>
    </w:p>
    <w:p w14:paraId="35C57A37" w14:textId="797B3F5A" w:rsidR="00D4777D" w:rsidRPr="005D5BD1" w:rsidRDefault="00D4777D" w:rsidP="00D47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5D5BD1">
        <w:rPr>
          <w:rFonts w:ascii="Times New Roman" w:hAnsi="Times New Roman" w:cs="Times New Roman"/>
          <w:b/>
          <w:sz w:val="24"/>
          <w:szCs w:val="24"/>
        </w:rPr>
        <w:t xml:space="preserve">. Repertoar </w:t>
      </w:r>
    </w:p>
    <w:p w14:paraId="73EE7043" w14:textId="77777777" w:rsidR="00D4777D" w:rsidRDefault="00D4777D" w:rsidP="00D4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974BA">
        <w:rPr>
          <w:rFonts w:ascii="Times New Roman" w:hAnsi="Times New Roman" w:cs="Times New Roman"/>
          <w:sz w:val="24"/>
          <w:szCs w:val="24"/>
        </w:rPr>
        <w:t xml:space="preserve">leven skal få kjennskap til flest mulige </w:t>
      </w:r>
      <w:r>
        <w:rPr>
          <w:rFonts w:ascii="Times New Roman" w:hAnsi="Times New Roman" w:cs="Times New Roman"/>
          <w:sz w:val="24"/>
          <w:szCs w:val="24"/>
        </w:rPr>
        <w:t>musikk</w:t>
      </w:r>
      <w:r w:rsidRPr="007974BA">
        <w:rPr>
          <w:rFonts w:ascii="Times New Roman" w:hAnsi="Times New Roman" w:cs="Times New Roman"/>
          <w:sz w:val="24"/>
          <w:szCs w:val="24"/>
        </w:rPr>
        <w:t>sjangere. Tradisjonell notelære suppleres dermed med akkord- og besifringsspil</w:t>
      </w:r>
      <w:r>
        <w:rPr>
          <w:rFonts w:ascii="Times New Roman" w:hAnsi="Times New Roman" w:cs="Times New Roman"/>
          <w:sz w:val="24"/>
          <w:szCs w:val="24"/>
        </w:rPr>
        <w:t xml:space="preserve">l. Repertoaret består av </w:t>
      </w:r>
      <w:r w:rsidRPr="007974BA">
        <w:rPr>
          <w:rFonts w:ascii="Times New Roman" w:hAnsi="Times New Roman" w:cs="Times New Roman"/>
          <w:sz w:val="24"/>
          <w:szCs w:val="24"/>
        </w:rPr>
        <w:t>klassiske stilarter, evergreens/populærmusikk, folkemusikk og viser/sanger til samtidens musikk. Pianoet står i en særstilling for et slikt repertoar, og det fi</w:t>
      </w:r>
      <w:r>
        <w:rPr>
          <w:rFonts w:ascii="Times New Roman" w:hAnsi="Times New Roman" w:cs="Times New Roman"/>
          <w:sz w:val="24"/>
          <w:szCs w:val="24"/>
        </w:rPr>
        <w:t>nnes en rekke pedagogiske</w:t>
      </w:r>
      <w:r w:rsidRPr="007974BA">
        <w:rPr>
          <w:rFonts w:ascii="Times New Roman" w:hAnsi="Times New Roman" w:cs="Times New Roman"/>
          <w:sz w:val="24"/>
          <w:szCs w:val="24"/>
        </w:rPr>
        <w:t xml:space="preserve"> spillebø</w:t>
      </w:r>
      <w:r>
        <w:rPr>
          <w:rFonts w:ascii="Times New Roman" w:hAnsi="Times New Roman" w:cs="Times New Roman"/>
          <w:sz w:val="24"/>
          <w:szCs w:val="24"/>
        </w:rPr>
        <w:t>ker på markedet som</w:t>
      </w:r>
      <w:r w:rsidRPr="007974BA">
        <w:rPr>
          <w:rFonts w:ascii="Times New Roman" w:hAnsi="Times New Roman" w:cs="Times New Roman"/>
          <w:sz w:val="24"/>
          <w:szCs w:val="24"/>
        </w:rPr>
        <w:t xml:space="preserve"> kombinerer notelære med kjente</w:t>
      </w:r>
      <w:r>
        <w:rPr>
          <w:rFonts w:ascii="Times New Roman" w:hAnsi="Times New Roman" w:cs="Times New Roman"/>
          <w:sz w:val="24"/>
          <w:szCs w:val="24"/>
        </w:rPr>
        <w:t xml:space="preserve"> melodier. </w:t>
      </w:r>
      <w:r w:rsidRPr="007974BA">
        <w:rPr>
          <w:rFonts w:ascii="Times New Roman" w:hAnsi="Times New Roman" w:cs="Times New Roman"/>
          <w:sz w:val="24"/>
          <w:szCs w:val="24"/>
        </w:rPr>
        <w:t>Elevens interesser, fo</w:t>
      </w:r>
      <w:r>
        <w:rPr>
          <w:rFonts w:ascii="Times New Roman" w:hAnsi="Times New Roman" w:cs="Times New Roman"/>
          <w:sz w:val="24"/>
          <w:szCs w:val="24"/>
        </w:rPr>
        <w:t xml:space="preserve">rutsetninger og utgangspunkt er avgjørende i valg av repertoar, men læreren har overordnet ansvar til å formidle norsk og utenlandsk musikktradisjon. </w:t>
      </w: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6E1E9" w14:textId="77777777" w:rsidR="00D4777D" w:rsidRPr="007974BA" w:rsidRDefault="00D4777D" w:rsidP="002528D5">
      <w:pPr>
        <w:rPr>
          <w:rFonts w:ascii="Times New Roman" w:hAnsi="Times New Roman" w:cs="Times New Roman"/>
          <w:sz w:val="24"/>
          <w:szCs w:val="24"/>
        </w:rPr>
      </w:pPr>
    </w:p>
    <w:p w14:paraId="5562EDF5" w14:textId="77777777" w:rsidR="00D4777D" w:rsidRDefault="00D4777D" w:rsidP="002528D5">
      <w:pPr>
        <w:rPr>
          <w:rFonts w:ascii="Times New Roman" w:hAnsi="Times New Roman" w:cs="Times New Roman"/>
          <w:b/>
          <w:sz w:val="24"/>
          <w:szCs w:val="24"/>
        </w:rPr>
      </w:pPr>
    </w:p>
    <w:p w14:paraId="4A48F53E" w14:textId="490F333A" w:rsidR="002528D5" w:rsidRPr="00002BCD" w:rsidRDefault="00D4777D" w:rsidP="00252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2528D5" w:rsidRPr="0000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8D5" w:rsidRPr="00002BCD">
        <w:rPr>
          <w:rFonts w:ascii="Times New Roman" w:hAnsi="Times New Roman" w:cs="Times New Roman"/>
          <w:b/>
          <w:sz w:val="24"/>
          <w:szCs w:val="24"/>
        </w:rPr>
        <w:t xml:space="preserve">Organisering </w:t>
      </w:r>
    </w:p>
    <w:p w14:paraId="3D1CC1B0" w14:textId="77777777" w:rsidR="00D4777D" w:rsidRDefault="00D4777D" w:rsidP="00A2586F">
      <w:pPr>
        <w:rPr>
          <w:rFonts w:ascii="Times New Roman" w:hAnsi="Times New Roman" w:cs="Times New Roman"/>
          <w:sz w:val="24"/>
          <w:szCs w:val="24"/>
        </w:rPr>
      </w:pPr>
    </w:p>
    <w:p w14:paraId="6BF53818" w14:textId="7D2C9DE4" w:rsidR="00002BCD" w:rsidRDefault="00043622" w:rsidP="00A2586F">
      <w:pPr>
        <w:rPr>
          <w:rFonts w:ascii="Times New Roman" w:hAnsi="Times New Roman" w:cs="Times New Roman"/>
          <w:sz w:val="24"/>
          <w:szCs w:val="24"/>
        </w:rPr>
      </w:pPr>
      <w:r w:rsidRPr="497C0677">
        <w:rPr>
          <w:rFonts w:ascii="Times New Roman" w:hAnsi="Times New Roman" w:cs="Times New Roman"/>
          <w:sz w:val="24"/>
          <w:szCs w:val="24"/>
        </w:rPr>
        <w:t>Alle elever skal ha min</w:t>
      </w:r>
      <w:r w:rsidR="00002BCD" w:rsidRPr="497C0677">
        <w:rPr>
          <w:rFonts w:ascii="Times New Roman" w:hAnsi="Times New Roman" w:cs="Times New Roman"/>
          <w:sz w:val="24"/>
          <w:szCs w:val="24"/>
        </w:rPr>
        <w:t>imum</w:t>
      </w:r>
      <w:r w:rsidRPr="497C0677">
        <w:rPr>
          <w:rFonts w:ascii="Times New Roman" w:hAnsi="Times New Roman" w:cs="Times New Roman"/>
          <w:sz w:val="24"/>
          <w:szCs w:val="24"/>
        </w:rPr>
        <w:t xml:space="preserve"> 25</w:t>
      </w:r>
      <w:r w:rsidR="002528D5" w:rsidRPr="497C0677">
        <w:rPr>
          <w:rFonts w:ascii="Times New Roman" w:hAnsi="Times New Roman" w:cs="Times New Roman"/>
          <w:sz w:val="24"/>
          <w:szCs w:val="24"/>
        </w:rPr>
        <w:t xml:space="preserve"> min undervi</w:t>
      </w:r>
      <w:r w:rsidRPr="497C0677">
        <w:rPr>
          <w:rFonts w:ascii="Times New Roman" w:hAnsi="Times New Roman" w:cs="Times New Roman"/>
          <w:sz w:val="24"/>
          <w:szCs w:val="24"/>
        </w:rPr>
        <w:t xml:space="preserve">sning. </w:t>
      </w:r>
      <w:r w:rsidR="002528D5" w:rsidRPr="497C0677">
        <w:rPr>
          <w:rFonts w:ascii="Times New Roman" w:hAnsi="Times New Roman" w:cs="Times New Roman"/>
          <w:sz w:val="24"/>
          <w:szCs w:val="24"/>
        </w:rPr>
        <w:t>All undervisning organiseres i en fleksibel timeplan. I enkelte undervisningsuker kan timeplanen bli lagt om, til fo</w:t>
      </w:r>
      <w:r w:rsidR="00002BCD" w:rsidRPr="497C0677">
        <w:rPr>
          <w:rFonts w:ascii="Times New Roman" w:hAnsi="Times New Roman" w:cs="Times New Roman"/>
          <w:sz w:val="24"/>
          <w:szCs w:val="24"/>
        </w:rPr>
        <w:t xml:space="preserve">rdel for spesielle prosjekter. Faglærer har ansvar for sin undervisning og rapporterer til sin overordnede på kulturskolen. </w:t>
      </w:r>
    </w:p>
    <w:p w14:paraId="3975D220" w14:textId="77777777" w:rsidR="002528D5" w:rsidRPr="007974BA" w:rsidRDefault="002528D5" w:rsidP="002528D5">
      <w:pPr>
        <w:rPr>
          <w:rFonts w:ascii="Times New Roman" w:hAnsi="Times New Roman" w:cs="Times New Roman"/>
          <w:sz w:val="24"/>
          <w:szCs w:val="24"/>
        </w:rPr>
      </w:pPr>
    </w:p>
    <w:p w14:paraId="7162DCD3" w14:textId="77777777" w:rsidR="00FA607E" w:rsidRDefault="00FA607E" w:rsidP="002528D5">
      <w:pPr>
        <w:rPr>
          <w:rFonts w:ascii="Times New Roman" w:hAnsi="Times New Roman" w:cs="Times New Roman"/>
          <w:b/>
          <w:sz w:val="24"/>
          <w:szCs w:val="24"/>
        </w:rPr>
      </w:pPr>
    </w:p>
    <w:p w14:paraId="780AF48E" w14:textId="261792AE" w:rsidR="002528D5" w:rsidRPr="00002BCD" w:rsidRDefault="00D4777D" w:rsidP="00252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="002528D5" w:rsidRPr="00002B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28D5" w:rsidRPr="00002BCD">
        <w:rPr>
          <w:rFonts w:ascii="Times New Roman" w:hAnsi="Times New Roman" w:cs="Times New Roman"/>
          <w:b/>
          <w:sz w:val="24"/>
          <w:szCs w:val="24"/>
        </w:rPr>
        <w:t xml:space="preserve">Vurdering og tilbakemelding  </w:t>
      </w:r>
    </w:p>
    <w:p w14:paraId="7C89E926" w14:textId="77777777" w:rsidR="00D4777D" w:rsidRDefault="00D4777D" w:rsidP="00EA05EA">
      <w:pPr>
        <w:rPr>
          <w:rFonts w:ascii="Times New Roman" w:hAnsi="Times New Roman" w:cs="Times New Roman"/>
          <w:sz w:val="24"/>
          <w:szCs w:val="24"/>
        </w:rPr>
      </w:pPr>
    </w:p>
    <w:p w14:paraId="5754F11B" w14:textId="133F4014" w:rsidR="00AE2D54" w:rsidRDefault="00002BCD" w:rsidP="00EA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Faglæreren vil gi veiledende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informasjon til elever og foresatte</w:t>
      </w:r>
      <w:r w:rsidR="00E76006">
        <w:rPr>
          <w:rFonts w:ascii="Times New Roman" w:hAnsi="Times New Roman" w:cs="Times New Roman"/>
          <w:sz w:val="24"/>
          <w:szCs w:val="24"/>
        </w:rPr>
        <w:t xml:space="preserve"> om øving, motivasjon og musikkinteresse samt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4BA">
        <w:rPr>
          <w:rFonts w:ascii="Times New Roman" w:hAnsi="Times New Roman" w:cs="Times New Roman"/>
          <w:sz w:val="24"/>
          <w:szCs w:val="24"/>
        </w:rPr>
        <w:t>kjøp av instrument, stel</w:t>
      </w:r>
      <w:r>
        <w:rPr>
          <w:rFonts w:ascii="Times New Roman" w:hAnsi="Times New Roman" w:cs="Times New Roman"/>
          <w:sz w:val="24"/>
          <w:szCs w:val="24"/>
        </w:rPr>
        <w:t>l og vedlikehold</w:t>
      </w:r>
      <w:r w:rsidR="00E76006">
        <w:rPr>
          <w:rFonts w:ascii="Times New Roman" w:hAnsi="Times New Roman" w:cs="Times New Roman"/>
          <w:sz w:val="24"/>
          <w:szCs w:val="24"/>
        </w:rPr>
        <w:t xml:space="preserve"> av dette. </w:t>
      </w: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="008C5F86">
        <w:rPr>
          <w:rFonts w:ascii="Times New Roman" w:hAnsi="Times New Roman" w:cs="Times New Roman"/>
          <w:sz w:val="24"/>
          <w:szCs w:val="24"/>
        </w:rPr>
        <w:br/>
        <w:t>D</w:t>
      </w:r>
      <w:r w:rsidR="00E76006">
        <w:rPr>
          <w:rFonts w:ascii="Times New Roman" w:hAnsi="Times New Roman" w:cs="Times New Roman"/>
          <w:sz w:val="24"/>
          <w:szCs w:val="24"/>
        </w:rPr>
        <w:t>et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tilbys fo</w:t>
      </w:r>
      <w:r w:rsidR="00E76006">
        <w:rPr>
          <w:rFonts w:ascii="Times New Roman" w:hAnsi="Times New Roman" w:cs="Times New Roman"/>
          <w:sz w:val="24"/>
          <w:szCs w:val="24"/>
        </w:rPr>
        <w:t xml:space="preserve">reldresamtale med læreren </w:t>
      </w:r>
      <w:r w:rsidR="00AE2D54">
        <w:rPr>
          <w:rFonts w:ascii="Times New Roman" w:hAnsi="Times New Roman" w:cs="Times New Roman"/>
          <w:sz w:val="24"/>
          <w:szCs w:val="24"/>
        </w:rPr>
        <w:t xml:space="preserve">og eleven </w:t>
      </w:r>
      <w:r w:rsidR="00E76006">
        <w:rPr>
          <w:rFonts w:ascii="Times New Roman" w:hAnsi="Times New Roman" w:cs="Times New Roman"/>
          <w:sz w:val="24"/>
          <w:szCs w:val="24"/>
        </w:rPr>
        <w:t>en gang i året</w:t>
      </w:r>
      <w:r w:rsidR="002528D5" w:rsidRPr="007974BA">
        <w:rPr>
          <w:rFonts w:ascii="Times New Roman" w:hAnsi="Times New Roman" w:cs="Times New Roman"/>
          <w:sz w:val="24"/>
          <w:szCs w:val="24"/>
        </w:rPr>
        <w:t>. I denne samtalen gis det blant annet informasjon og veiledning i spørsmål om undervisningens innhold, om elevens progresjon og motivasjo</w:t>
      </w:r>
      <w:r w:rsidR="00E76006">
        <w:rPr>
          <w:rFonts w:ascii="Times New Roman" w:hAnsi="Times New Roman" w:cs="Times New Roman"/>
          <w:sz w:val="24"/>
          <w:szCs w:val="24"/>
        </w:rPr>
        <w:t>n, og om videre arbeid. F</w:t>
      </w:r>
      <w:r w:rsidR="008C5F86">
        <w:rPr>
          <w:rFonts w:ascii="Times New Roman" w:hAnsi="Times New Roman" w:cs="Times New Roman"/>
          <w:sz w:val="24"/>
          <w:szCs w:val="24"/>
        </w:rPr>
        <w:t>agplanen og retningslinjer</w:t>
      </w:r>
      <w:r w:rsidR="00E76006">
        <w:rPr>
          <w:rFonts w:ascii="Times New Roman" w:hAnsi="Times New Roman" w:cs="Times New Roman"/>
          <w:sz w:val="24"/>
          <w:szCs w:val="24"/>
        </w:rPr>
        <w:t xml:space="preserve"> </w:t>
      </w:r>
      <w:r w:rsidR="002528D5" w:rsidRPr="007974BA">
        <w:rPr>
          <w:rFonts w:ascii="Times New Roman" w:hAnsi="Times New Roman" w:cs="Times New Roman"/>
          <w:sz w:val="24"/>
          <w:szCs w:val="24"/>
        </w:rPr>
        <w:t>som vedrører selve undervisningen, er naturlige temaer for</w:t>
      </w:r>
      <w:r w:rsidR="00AE2D54">
        <w:rPr>
          <w:rFonts w:ascii="Times New Roman" w:hAnsi="Times New Roman" w:cs="Times New Roman"/>
          <w:sz w:val="24"/>
          <w:szCs w:val="24"/>
        </w:rPr>
        <w:t xml:space="preserve"> foreldresamtalen.</w:t>
      </w:r>
    </w:p>
    <w:p w14:paraId="70B28D05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</w:p>
    <w:p w14:paraId="0CD8EE75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0B8DF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12FF5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9A80B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05FE5" w14:textId="77777777" w:rsidR="00EA05EA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D359" w14:textId="77777777" w:rsidR="006C5EA3" w:rsidRPr="007974BA" w:rsidRDefault="00EA05EA" w:rsidP="00EA05EA">
      <w:pPr>
        <w:rPr>
          <w:rFonts w:ascii="Times New Roman" w:hAnsi="Times New Roman" w:cs="Times New Roman"/>
          <w:sz w:val="24"/>
          <w:szCs w:val="24"/>
        </w:rPr>
      </w:pPr>
      <w:r w:rsidRPr="007974BA">
        <w:rPr>
          <w:rFonts w:ascii="Times New Roman" w:hAnsi="Times New Roman" w:cs="Times New Roman"/>
          <w:sz w:val="24"/>
          <w:szCs w:val="24"/>
        </w:rPr>
        <w:t xml:space="preserve"> </w:t>
      </w:r>
      <w:r w:rsidR="002528D5" w:rsidRPr="007974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5EA3" w:rsidRPr="007974BA" w:rsidSect="006B3410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86"/>
    <w:multiLevelType w:val="hybridMultilevel"/>
    <w:tmpl w:val="A9A21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4F9"/>
    <w:multiLevelType w:val="hybridMultilevel"/>
    <w:tmpl w:val="EA0A42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D3"/>
    <w:multiLevelType w:val="hybridMultilevel"/>
    <w:tmpl w:val="64AEC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519"/>
    <w:multiLevelType w:val="hybridMultilevel"/>
    <w:tmpl w:val="179AF2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1778"/>
    <w:multiLevelType w:val="hybridMultilevel"/>
    <w:tmpl w:val="05AAA8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3A7"/>
    <w:multiLevelType w:val="hybridMultilevel"/>
    <w:tmpl w:val="F31AC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AFE"/>
    <w:multiLevelType w:val="hybridMultilevel"/>
    <w:tmpl w:val="DB9A2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F4E"/>
    <w:multiLevelType w:val="multilevel"/>
    <w:tmpl w:val="E3B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A59D3"/>
    <w:multiLevelType w:val="multilevel"/>
    <w:tmpl w:val="697E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636AC"/>
    <w:multiLevelType w:val="hybridMultilevel"/>
    <w:tmpl w:val="DA1877F6"/>
    <w:lvl w:ilvl="0" w:tplc="9F728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F21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60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C0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05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C8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0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6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CA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7819">
    <w:abstractNumId w:val="9"/>
  </w:num>
  <w:num w:numId="2" w16cid:durableId="1322124488">
    <w:abstractNumId w:val="0"/>
  </w:num>
  <w:num w:numId="3" w16cid:durableId="834149852">
    <w:abstractNumId w:val="1"/>
  </w:num>
  <w:num w:numId="4" w16cid:durableId="1891727893">
    <w:abstractNumId w:val="5"/>
  </w:num>
  <w:num w:numId="5" w16cid:durableId="1550385841">
    <w:abstractNumId w:val="4"/>
  </w:num>
  <w:num w:numId="6" w16cid:durableId="667446543">
    <w:abstractNumId w:val="3"/>
  </w:num>
  <w:num w:numId="7" w16cid:durableId="843283642">
    <w:abstractNumId w:val="2"/>
  </w:num>
  <w:num w:numId="8" w16cid:durableId="2107840651">
    <w:abstractNumId w:val="6"/>
  </w:num>
  <w:num w:numId="9" w16cid:durableId="908612704">
    <w:abstractNumId w:val="8"/>
  </w:num>
  <w:num w:numId="10" w16cid:durableId="153184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D5"/>
    <w:rsid w:val="00002BCD"/>
    <w:rsid w:val="00004366"/>
    <w:rsid w:val="00012B42"/>
    <w:rsid w:val="00043622"/>
    <w:rsid w:val="00081B07"/>
    <w:rsid w:val="00087EC9"/>
    <w:rsid w:val="00093809"/>
    <w:rsid w:val="000E4C07"/>
    <w:rsid w:val="001C088B"/>
    <w:rsid w:val="00241207"/>
    <w:rsid w:val="002528D5"/>
    <w:rsid w:val="002A2A4D"/>
    <w:rsid w:val="002B6405"/>
    <w:rsid w:val="002D607F"/>
    <w:rsid w:val="003477E6"/>
    <w:rsid w:val="0051147F"/>
    <w:rsid w:val="00547E72"/>
    <w:rsid w:val="005D5BD1"/>
    <w:rsid w:val="006B3410"/>
    <w:rsid w:val="006B360A"/>
    <w:rsid w:val="006C5EA3"/>
    <w:rsid w:val="007974BA"/>
    <w:rsid w:val="008C5F86"/>
    <w:rsid w:val="009573B4"/>
    <w:rsid w:val="00A2586F"/>
    <w:rsid w:val="00A57F46"/>
    <w:rsid w:val="00A81D76"/>
    <w:rsid w:val="00AC39C8"/>
    <w:rsid w:val="00AE2D54"/>
    <w:rsid w:val="00AE6739"/>
    <w:rsid w:val="00B2293A"/>
    <w:rsid w:val="00B832A4"/>
    <w:rsid w:val="00B945F3"/>
    <w:rsid w:val="00CA6D41"/>
    <w:rsid w:val="00CD215C"/>
    <w:rsid w:val="00D4777D"/>
    <w:rsid w:val="00E76006"/>
    <w:rsid w:val="00EA05EA"/>
    <w:rsid w:val="00F03FF7"/>
    <w:rsid w:val="00FA607E"/>
    <w:rsid w:val="00FE21CC"/>
    <w:rsid w:val="01B66986"/>
    <w:rsid w:val="06C6CC84"/>
    <w:rsid w:val="0F0D39F3"/>
    <w:rsid w:val="100EBDF6"/>
    <w:rsid w:val="3A5A3D6F"/>
    <w:rsid w:val="497C0677"/>
    <w:rsid w:val="63372D29"/>
    <w:rsid w:val="69E36088"/>
    <w:rsid w:val="77A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8230"/>
  <w15:chartTrackingRefBased/>
  <w15:docId w15:val="{4782AC82-E80D-4ACA-81AB-82FFB35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86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2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E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2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04BDEBEBD084FB565DB11E3EAE5CE" ma:contentTypeVersion="12" ma:contentTypeDescription="Opprett et nytt dokument." ma:contentTypeScope="" ma:versionID="83b720e6642f31b9f9c8ed5cc45c0f2a">
  <xsd:schema xmlns:xsd="http://www.w3.org/2001/XMLSchema" xmlns:xs="http://www.w3.org/2001/XMLSchema" xmlns:p="http://schemas.microsoft.com/office/2006/metadata/properties" xmlns:ns3="a05adb79-c0db-4d5c-b2e3-3aa962ae0554" xmlns:ns4="24d9e2d2-9033-41f0-a27f-3bac9d7acdb3" targetNamespace="http://schemas.microsoft.com/office/2006/metadata/properties" ma:root="true" ma:fieldsID="168971705277dd52a11443b7c6fd35ef" ns3:_="" ns4:_="">
    <xsd:import namespace="a05adb79-c0db-4d5c-b2e3-3aa962ae0554"/>
    <xsd:import namespace="24d9e2d2-9033-41f0-a27f-3bac9d7ac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db79-c0db-4d5c-b2e3-3aa962ae0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e2d2-9033-41f0-a27f-3bac9d7ac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C6170-2CC9-4DD2-9E38-404791CBC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6413D-D363-4339-B061-8B921F94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EAB4E-7568-490A-A87D-5D1E14D56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65E9E-F56E-4DD3-B253-89B28F42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adb79-c0db-4d5c-b2e3-3aa962ae0554"/>
    <ds:schemaRef ds:uri="24d9e2d2-9033-41f0-a27f-3bac9d7ac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5838</Characters>
  <Application>Microsoft Office Word</Application>
  <DocSecurity>0</DocSecurity>
  <Lines>48</Lines>
  <Paragraphs>13</Paragraphs>
  <ScaleCrop>false</ScaleCrop>
  <Company>Porsanger kommune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Luehr</dc:creator>
  <cp:keywords/>
  <dc:description/>
  <cp:lastModifiedBy>Jens Luhr</cp:lastModifiedBy>
  <cp:revision>12</cp:revision>
  <cp:lastPrinted>2017-05-19T10:56:00Z</cp:lastPrinted>
  <dcterms:created xsi:type="dcterms:W3CDTF">2022-02-22T12:13:00Z</dcterms:created>
  <dcterms:modified xsi:type="dcterms:W3CDTF">2024-03-06T12:40:00Z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0x0101008F504BDEBEBD084FB565DB11E3EAE5CE</vt:lpwstr>
  </property>
</Properties>
</file>