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80" w:rsidRDefault="00E70780" w:rsidP="00767FA8">
      <w:pPr>
        <w:pStyle w:val="Listeavsnitt"/>
        <w:numPr>
          <w:ilvl w:val="0"/>
          <w:numId w:val="1"/>
        </w:numPr>
        <w:rPr>
          <w:rFonts w:ascii="Times New Roman" w:hAnsi="Times New Roman" w:cs="Times New Roman"/>
          <w:sz w:val="24"/>
          <w:szCs w:val="24"/>
        </w:rPr>
      </w:pPr>
      <w:r w:rsidRPr="006C14DD">
        <w:rPr>
          <w:rFonts w:ascii="Times New Roman" w:hAnsi="Times New Roman" w:cs="Times New Roman"/>
          <w:sz w:val="24"/>
          <w:szCs w:val="24"/>
        </w:rPr>
        <w:t>Torgavgiften</w:t>
      </w:r>
      <w:r w:rsidR="00767FA8" w:rsidRPr="006C14DD">
        <w:rPr>
          <w:rFonts w:ascii="Times New Roman" w:hAnsi="Times New Roman" w:cs="Times New Roman"/>
          <w:sz w:val="24"/>
          <w:szCs w:val="24"/>
        </w:rPr>
        <w:t xml:space="preserve"> gjelder utleie av Lakselv torg </w:t>
      </w:r>
      <w:r w:rsidR="002314AD" w:rsidRPr="006C14DD">
        <w:rPr>
          <w:rFonts w:ascii="Times New Roman" w:hAnsi="Times New Roman" w:cs="Times New Roman"/>
          <w:sz w:val="24"/>
          <w:szCs w:val="24"/>
        </w:rPr>
        <w:t xml:space="preserve">med muligheter for strømtilkobling </w:t>
      </w:r>
      <w:r w:rsidR="00767FA8" w:rsidRPr="006C14DD">
        <w:rPr>
          <w:rFonts w:ascii="Times New Roman" w:hAnsi="Times New Roman" w:cs="Times New Roman"/>
          <w:sz w:val="24"/>
          <w:szCs w:val="24"/>
        </w:rPr>
        <w:t>og beregnes ut i fra følgende satser:</w:t>
      </w:r>
    </w:p>
    <w:p w:rsidR="006C14DD" w:rsidRPr="006C14DD" w:rsidRDefault="006C14DD" w:rsidP="006C14DD">
      <w:pPr>
        <w:pStyle w:val="Listeavsnitt"/>
        <w:rPr>
          <w:rFonts w:ascii="Times New Roman" w:hAnsi="Times New Roman" w:cs="Times New Roman"/>
          <w:sz w:val="24"/>
          <w:szCs w:val="24"/>
        </w:rPr>
      </w:pPr>
    </w:p>
    <w:tbl>
      <w:tblPr>
        <w:tblStyle w:val="Tabellrutenett"/>
        <w:tblW w:w="0" w:type="auto"/>
        <w:tblInd w:w="720" w:type="dxa"/>
        <w:tblLook w:val="04A0" w:firstRow="1" w:lastRow="0" w:firstColumn="1" w:lastColumn="0" w:noHBand="0" w:noVBand="1"/>
      </w:tblPr>
      <w:tblGrid>
        <w:gridCol w:w="1443"/>
        <w:gridCol w:w="2228"/>
        <w:gridCol w:w="2288"/>
        <w:gridCol w:w="2228"/>
      </w:tblGrid>
      <w:tr w:rsidR="00767FA8" w:rsidRPr="006C14DD" w:rsidTr="00D14A2E">
        <w:tc>
          <w:tcPr>
            <w:tcW w:w="1443" w:type="dxa"/>
            <w:shd w:val="clear" w:color="auto" w:fill="D9D9D9" w:themeFill="background1" w:themeFillShade="D9"/>
          </w:tcPr>
          <w:p w:rsidR="00767FA8" w:rsidRPr="006C14DD" w:rsidRDefault="00767FA8" w:rsidP="00E70780">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Leietid</w:t>
            </w:r>
          </w:p>
        </w:tc>
        <w:tc>
          <w:tcPr>
            <w:tcW w:w="2228" w:type="dxa"/>
            <w:shd w:val="clear" w:color="auto" w:fill="D9D9D9" w:themeFill="background1" w:themeFillShade="D9"/>
          </w:tcPr>
          <w:p w:rsidR="00767FA8" w:rsidRPr="006C14DD" w:rsidRDefault="00767FA8" w:rsidP="00767FA8">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Stand inntil (10 m²)</w:t>
            </w:r>
          </w:p>
        </w:tc>
        <w:tc>
          <w:tcPr>
            <w:tcW w:w="2288" w:type="dxa"/>
            <w:shd w:val="clear" w:color="auto" w:fill="D9D9D9" w:themeFill="background1" w:themeFillShade="D9"/>
          </w:tcPr>
          <w:p w:rsidR="00767FA8" w:rsidRPr="006C14DD" w:rsidRDefault="00767FA8" w:rsidP="00767FA8">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 xml:space="preserve">Stand inntil (15 m²) </w:t>
            </w:r>
          </w:p>
        </w:tc>
        <w:tc>
          <w:tcPr>
            <w:tcW w:w="2228" w:type="dxa"/>
            <w:shd w:val="clear" w:color="auto" w:fill="D9D9D9" w:themeFill="background1" w:themeFillShade="D9"/>
          </w:tcPr>
          <w:p w:rsidR="00767FA8" w:rsidRPr="006C14DD" w:rsidRDefault="00767FA8" w:rsidP="00767FA8">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Stand inntil (30 m²)</w:t>
            </w:r>
          </w:p>
        </w:tc>
      </w:tr>
      <w:tr w:rsidR="00767FA8" w:rsidRPr="006C14DD" w:rsidTr="00767FA8">
        <w:tc>
          <w:tcPr>
            <w:tcW w:w="1443" w:type="dxa"/>
          </w:tcPr>
          <w:p w:rsidR="00767FA8" w:rsidRPr="006C14DD" w:rsidRDefault="00767FA8" w:rsidP="00E70780">
            <w:pPr>
              <w:pStyle w:val="Listeavsnitt"/>
              <w:ind w:left="0"/>
              <w:rPr>
                <w:rFonts w:ascii="Times New Roman" w:hAnsi="Times New Roman" w:cs="Times New Roman"/>
                <w:sz w:val="24"/>
                <w:szCs w:val="24"/>
              </w:rPr>
            </w:pPr>
            <w:proofErr w:type="spellStart"/>
            <w:r w:rsidRPr="006C14DD">
              <w:rPr>
                <w:rFonts w:ascii="Times New Roman" w:hAnsi="Times New Roman" w:cs="Times New Roman"/>
                <w:sz w:val="24"/>
                <w:szCs w:val="24"/>
              </w:rPr>
              <w:t>Døgnleie</w:t>
            </w:r>
            <w:proofErr w:type="spellEnd"/>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2</w:t>
            </w:r>
            <w:r w:rsidR="00D14A2E">
              <w:rPr>
                <w:rFonts w:ascii="Times New Roman" w:hAnsi="Times New Roman" w:cs="Times New Roman"/>
                <w:sz w:val="24"/>
                <w:szCs w:val="24"/>
              </w:rPr>
              <w:t>0</w:t>
            </w:r>
            <w:r w:rsidRPr="006C14DD">
              <w:rPr>
                <w:rFonts w:ascii="Times New Roman" w:hAnsi="Times New Roman" w:cs="Times New Roman"/>
                <w:sz w:val="24"/>
                <w:szCs w:val="24"/>
              </w:rPr>
              <w:t>0,-</w:t>
            </w:r>
          </w:p>
        </w:tc>
        <w:tc>
          <w:tcPr>
            <w:tcW w:w="2288" w:type="dxa"/>
          </w:tcPr>
          <w:p w:rsidR="00767FA8" w:rsidRPr="006C14DD" w:rsidRDefault="004112E6"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 xml:space="preserve">Kr. </w:t>
            </w:r>
            <w:r w:rsidR="00D14A2E">
              <w:rPr>
                <w:rFonts w:ascii="Times New Roman" w:hAnsi="Times New Roman" w:cs="Times New Roman"/>
                <w:sz w:val="24"/>
                <w:szCs w:val="24"/>
              </w:rPr>
              <w:t>30</w:t>
            </w:r>
            <w:r w:rsidR="00767FA8" w:rsidRPr="006C14DD">
              <w:rPr>
                <w:rFonts w:ascii="Times New Roman" w:hAnsi="Times New Roman" w:cs="Times New Roman"/>
                <w:sz w:val="24"/>
                <w:szCs w:val="24"/>
              </w:rPr>
              <w:t>0,-</w:t>
            </w:r>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3</w:t>
            </w:r>
            <w:r w:rsidR="00D14A2E">
              <w:rPr>
                <w:rFonts w:ascii="Times New Roman" w:hAnsi="Times New Roman" w:cs="Times New Roman"/>
                <w:sz w:val="24"/>
                <w:szCs w:val="24"/>
              </w:rPr>
              <w:t>5</w:t>
            </w:r>
            <w:r w:rsidRPr="006C14DD">
              <w:rPr>
                <w:rFonts w:ascii="Times New Roman" w:hAnsi="Times New Roman" w:cs="Times New Roman"/>
                <w:sz w:val="24"/>
                <w:szCs w:val="24"/>
              </w:rPr>
              <w:t>0,-</w:t>
            </w:r>
          </w:p>
        </w:tc>
      </w:tr>
      <w:tr w:rsidR="00767FA8" w:rsidRPr="006C14DD" w:rsidTr="00767FA8">
        <w:tc>
          <w:tcPr>
            <w:tcW w:w="1443" w:type="dxa"/>
          </w:tcPr>
          <w:p w:rsidR="00767FA8" w:rsidRPr="006C14DD" w:rsidRDefault="00767FA8" w:rsidP="00E70780">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Ukes leie</w:t>
            </w:r>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9</w:t>
            </w:r>
            <w:r w:rsidR="00D14A2E">
              <w:rPr>
                <w:rFonts w:ascii="Times New Roman" w:hAnsi="Times New Roman" w:cs="Times New Roman"/>
                <w:sz w:val="24"/>
                <w:szCs w:val="24"/>
              </w:rPr>
              <w:t>0</w:t>
            </w:r>
            <w:r w:rsidRPr="006C14DD">
              <w:rPr>
                <w:rFonts w:ascii="Times New Roman" w:hAnsi="Times New Roman" w:cs="Times New Roman"/>
                <w:sz w:val="24"/>
                <w:szCs w:val="24"/>
              </w:rPr>
              <w:t>0,-</w:t>
            </w:r>
          </w:p>
        </w:tc>
        <w:tc>
          <w:tcPr>
            <w:tcW w:w="2288" w:type="dxa"/>
          </w:tcPr>
          <w:p w:rsidR="00767FA8" w:rsidRPr="006C14DD" w:rsidRDefault="004112E6"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1</w:t>
            </w:r>
            <w:r w:rsidR="00D14A2E">
              <w:rPr>
                <w:rFonts w:ascii="Times New Roman" w:hAnsi="Times New Roman" w:cs="Times New Roman"/>
                <w:sz w:val="24"/>
                <w:szCs w:val="24"/>
              </w:rPr>
              <w:t>1</w:t>
            </w:r>
            <w:r w:rsidRPr="006C14DD">
              <w:rPr>
                <w:rFonts w:ascii="Times New Roman" w:hAnsi="Times New Roman" w:cs="Times New Roman"/>
                <w:sz w:val="24"/>
                <w:szCs w:val="24"/>
              </w:rPr>
              <w:t>0</w:t>
            </w:r>
            <w:r w:rsidR="00767FA8" w:rsidRPr="006C14DD">
              <w:rPr>
                <w:rFonts w:ascii="Times New Roman" w:hAnsi="Times New Roman" w:cs="Times New Roman"/>
                <w:sz w:val="24"/>
                <w:szCs w:val="24"/>
              </w:rPr>
              <w:t>0,-</w:t>
            </w:r>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1</w:t>
            </w:r>
            <w:r w:rsidR="00D14A2E">
              <w:rPr>
                <w:rFonts w:ascii="Times New Roman" w:hAnsi="Times New Roman" w:cs="Times New Roman"/>
                <w:sz w:val="24"/>
                <w:szCs w:val="24"/>
              </w:rPr>
              <w:t>4</w:t>
            </w:r>
            <w:r w:rsidRPr="006C14DD">
              <w:rPr>
                <w:rFonts w:ascii="Times New Roman" w:hAnsi="Times New Roman" w:cs="Times New Roman"/>
                <w:sz w:val="24"/>
                <w:szCs w:val="24"/>
              </w:rPr>
              <w:t>00,-</w:t>
            </w:r>
          </w:p>
        </w:tc>
      </w:tr>
      <w:tr w:rsidR="00767FA8" w:rsidRPr="006C14DD" w:rsidTr="00767FA8">
        <w:tc>
          <w:tcPr>
            <w:tcW w:w="1443" w:type="dxa"/>
          </w:tcPr>
          <w:p w:rsidR="00767FA8" w:rsidRPr="006C14DD" w:rsidRDefault="00767FA8" w:rsidP="00E70780">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Månedsleie</w:t>
            </w:r>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1</w:t>
            </w:r>
            <w:r w:rsidR="00D14A2E">
              <w:rPr>
                <w:rFonts w:ascii="Times New Roman" w:hAnsi="Times New Roman" w:cs="Times New Roman"/>
                <w:sz w:val="24"/>
                <w:szCs w:val="24"/>
              </w:rPr>
              <w:t>70</w:t>
            </w:r>
            <w:r w:rsidRPr="006C14DD">
              <w:rPr>
                <w:rFonts w:ascii="Times New Roman" w:hAnsi="Times New Roman" w:cs="Times New Roman"/>
                <w:sz w:val="24"/>
                <w:szCs w:val="24"/>
              </w:rPr>
              <w:t>0,-</w:t>
            </w:r>
          </w:p>
        </w:tc>
        <w:tc>
          <w:tcPr>
            <w:tcW w:w="228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 xml:space="preserve">Kr. </w:t>
            </w:r>
            <w:r w:rsidR="00D14A2E">
              <w:rPr>
                <w:rFonts w:ascii="Times New Roman" w:hAnsi="Times New Roman" w:cs="Times New Roman"/>
                <w:sz w:val="24"/>
                <w:szCs w:val="24"/>
              </w:rPr>
              <w:t>20</w:t>
            </w:r>
            <w:r w:rsidR="004112E6" w:rsidRPr="006C14DD">
              <w:rPr>
                <w:rFonts w:ascii="Times New Roman" w:hAnsi="Times New Roman" w:cs="Times New Roman"/>
                <w:sz w:val="24"/>
                <w:szCs w:val="24"/>
              </w:rPr>
              <w:t>0</w:t>
            </w:r>
            <w:r w:rsidRPr="006C14DD">
              <w:rPr>
                <w:rFonts w:ascii="Times New Roman" w:hAnsi="Times New Roman" w:cs="Times New Roman"/>
                <w:sz w:val="24"/>
                <w:szCs w:val="24"/>
              </w:rPr>
              <w:t>0,-</w:t>
            </w:r>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2</w:t>
            </w:r>
            <w:r w:rsidR="00D14A2E">
              <w:rPr>
                <w:rFonts w:ascii="Times New Roman" w:hAnsi="Times New Roman" w:cs="Times New Roman"/>
                <w:sz w:val="24"/>
                <w:szCs w:val="24"/>
              </w:rPr>
              <w:t>5</w:t>
            </w:r>
            <w:r w:rsidRPr="006C14DD">
              <w:rPr>
                <w:rFonts w:ascii="Times New Roman" w:hAnsi="Times New Roman" w:cs="Times New Roman"/>
                <w:sz w:val="24"/>
                <w:szCs w:val="24"/>
              </w:rPr>
              <w:t>00,-</w:t>
            </w:r>
          </w:p>
        </w:tc>
      </w:tr>
      <w:tr w:rsidR="0060273D" w:rsidRPr="006C14DD" w:rsidTr="00767FA8">
        <w:tc>
          <w:tcPr>
            <w:tcW w:w="1443" w:type="dxa"/>
          </w:tcPr>
          <w:p w:rsidR="0060273D" w:rsidRPr="006C14DD" w:rsidRDefault="0060273D" w:rsidP="00E70780">
            <w:pPr>
              <w:pStyle w:val="Listeavsnitt"/>
              <w:ind w:left="0"/>
              <w:rPr>
                <w:rFonts w:ascii="Times New Roman" w:hAnsi="Times New Roman" w:cs="Times New Roman"/>
                <w:sz w:val="24"/>
                <w:szCs w:val="24"/>
              </w:rPr>
            </w:pPr>
            <w:r>
              <w:rPr>
                <w:rFonts w:ascii="Times New Roman" w:hAnsi="Times New Roman" w:cs="Times New Roman"/>
                <w:sz w:val="24"/>
                <w:szCs w:val="24"/>
              </w:rPr>
              <w:t xml:space="preserve">Halvårsleie </w:t>
            </w:r>
          </w:p>
        </w:tc>
        <w:tc>
          <w:tcPr>
            <w:tcW w:w="2228" w:type="dxa"/>
          </w:tcPr>
          <w:p w:rsidR="0060273D" w:rsidRPr="006C14DD" w:rsidRDefault="0060273D" w:rsidP="00D14A2E">
            <w:pPr>
              <w:pStyle w:val="Listeavsnitt"/>
              <w:ind w:left="0"/>
              <w:rPr>
                <w:rFonts w:ascii="Times New Roman" w:hAnsi="Times New Roman" w:cs="Times New Roman"/>
                <w:sz w:val="24"/>
                <w:szCs w:val="24"/>
              </w:rPr>
            </w:pPr>
            <w:r>
              <w:rPr>
                <w:rFonts w:ascii="Times New Roman" w:hAnsi="Times New Roman" w:cs="Times New Roman"/>
                <w:sz w:val="24"/>
                <w:szCs w:val="24"/>
              </w:rPr>
              <w:t>Kr. 3000,-</w:t>
            </w:r>
          </w:p>
        </w:tc>
        <w:tc>
          <w:tcPr>
            <w:tcW w:w="2288" w:type="dxa"/>
          </w:tcPr>
          <w:p w:rsidR="0060273D" w:rsidRPr="006C14DD" w:rsidRDefault="0060273D" w:rsidP="00D14A2E">
            <w:pPr>
              <w:pStyle w:val="Listeavsnitt"/>
              <w:ind w:left="0"/>
              <w:rPr>
                <w:rFonts w:ascii="Times New Roman" w:hAnsi="Times New Roman" w:cs="Times New Roman"/>
                <w:sz w:val="24"/>
                <w:szCs w:val="24"/>
              </w:rPr>
            </w:pPr>
            <w:r>
              <w:rPr>
                <w:rFonts w:ascii="Times New Roman" w:hAnsi="Times New Roman" w:cs="Times New Roman"/>
                <w:sz w:val="24"/>
                <w:szCs w:val="24"/>
              </w:rPr>
              <w:t>Kr. 3300,-</w:t>
            </w:r>
          </w:p>
        </w:tc>
        <w:tc>
          <w:tcPr>
            <w:tcW w:w="2228" w:type="dxa"/>
          </w:tcPr>
          <w:p w:rsidR="0060273D" w:rsidRPr="006C14DD" w:rsidRDefault="0060273D" w:rsidP="0060273D">
            <w:pPr>
              <w:pStyle w:val="Listeavsnitt"/>
              <w:ind w:left="0"/>
              <w:rPr>
                <w:rFonts w:ascii="Times New Roman" w:hAnsi="Times New Roman" w:cs="Times New Roman"/>
                <w:sz w:val="24"/>
                <w:szCs w:val="24"/>
              </w:rPr>
            </w:pPr>
            <w:r>
              <w:rPr>
                <w:rFonts w:ascii="Times New Roman" w:hAnsi="Times New Roman" w:cs="Times New Roman"/>
                <w:sz w:val="24"/>
                <w:szCs w:val="24"/>
              </w:rPr>
              <w:t>Kr. 4300,-</w:t>
            </w:r>
          </w:p>
        </w:tc>
      </w:tr>
      <w:tr w:rsidR="00767FA8" w:rsidRPr="006C14DD" w:rsidTr="00767FA8">
        <w:tc>
          <w:tcPr>
            <w:tcW w:w="1443" w:type="dxa"/>
          </w:tcPr>
          <w:p w:rsidR="00767FA8" w:rsidRPr="006C14DD" w:rsidRDefault="00767FA8" w:rsidP="00E70780">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Årsleie</w:t>
            </w:r>
          </w:p>
        </w:tc>
        <w:tc>
          <w:tcPr>
            <w:tcW w:w="2228" w:type="dxa"/>
          </w:tcPr>
          <w:p w:rsidR="00767FA8" w:rsidRPr="006C14DD" w:rsidRDefault="00767FA8"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 47</w:t>
            </w:r>
            <w:r w:rsidR="00D14A2E">
              <w:rPr>
                <w:rFonts w:ascii="Times New Roman" w:hAnsi="Times New Roman" w:cs="Times New Roman"/>
                <w:sz w:val="24"/>
                <w:szCs w:val="24"/>
              </w:rPr>
              <w:t>00</w:t>
            </w:r>
            <w:r w:rsidRPr="006C14DD">
              <w:rPr>
                <w:rFonts w:ascii="Times New Roman" w:hAnsi="Times New Roman" w:cs="Times New Roman"/>
                <w:sz w:val="24"/>
                <w:szCs w:val="24"/>
              </w:rPr>
              <w:t>,-</w:t>
            </w:r>
          </w:p>
        </w:tc>
        <w:tc>
          <w:tcPr>
            <w:tcW w:w="2288" w:type="dxa"/>
          </w:tcPr>
          <w:p w:rsidR="00767FA8" w:rsidRPr="006C14DD" w:rsidRDefault="00767FA8" w:rsidP="004112E6">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Kr.</w:t>
            </w:r>
            <w:r w:rsidR="004112E6" w:rsidRPr="006C14DD">
              <w:rPr>
                <w:rFonts w:ascii="Times New Roman" w:hAnsi="Times New Roman" w:cs="Times New Roman"/>
                <w:sz w:val="24"/>
                <w:szCs w:val="24"/>
              </w:rPr>
              <w:t xml:space="preserve"> 5000</w:t>
            </w:r>
            <w:r w:rsidRPr="006C14DD">
              <w:rPr>
                <w:rFonts w:ascii="Times New Roman" w:hAnsi="Times New Roman" w:cs="Times New Roman"/>
                <w:sz w:val="24"/>
                <w:szCs w:val="24"/>
              </w:rPr>
              <w:t>,-</w:t>
            </w:r>
          </w:p>
        </w:tc>
        <w:tc>
          <w:tcPr>
            <w:tcW w:w="2228" w:type="dxa"/>
          </w:tcPr>
          <w:p w:rsidR="00767FA8" w:rsidRPr="006C14DD" w:rsidRDefault="004112E6" w:rsidP="00D14A2E">
            <w:pPr>
              <w:pStyle w:val="Listeavsnitt"/>
              <w:ind w:left="0"/>
              <w:rPr>
                <w:rFonts w:ascii="Times New Roman" w:hAnsi="Times New Roman" w:cs="Times New Roman"/>
                <w:sz w:val="24"/>
                <w:szCs w:val="24"/>
              </w:rPr>
            </w:pPr>
            <w:r w:rsidRPr="006C14DD">
              <w:rPr>
                <w:rFonts w:ascii="Times New Roman" w:hAnsi="Times New Roman" w:cs="Times New Roman"/>
                <w:sz w:val="24"/>
                <w:szCs w:val="24"/>
              </w:rPr>
              <w:t xml:space="preserve">Kr. </w:t>
            </w:r>
            <w:r w:rsidR="00D14A2E">
              <w:rPr>
                <w:rFonts w:ascii="Times New Roman" w:hAnsi="Times New Roman" w:cs="Times New Roman"/>
                <w:sz w:val="24"/>
                <w:szCs w:val="24"/>
              </w:rPr>
              <w:t>60</w:t>
            </w:r>
            <w:r w:rsidR="00767FA8" w:rsidRPr="006C14DD">
              <w:rPr>
                <w:rFonts w:ascii="Times New Roman" w:hAnsi="Times New Roman" w:cs="Times New Roman"/>
                <w:sz w:val="24"/>
                <w:szCs w:val="24"/>
              </w:rPr>
              <w:t>00,-</w:t>
            </w:r>
          </w:p>
        </w:tc>
      </w:tr>
    </w:tbl>
    <w:p w:rsidR="006C14DD" w:rsidRDefault="006C14DD" w:rsidP="002314AD">
      <w:pPr>
        <w:pStyle w:val="Ingenmellomrom"/>
        <w:ind w:left="705"/>
        <w:rPr>
          <w:rFonts w:ascii="Times New Roman" w:hAnsi="Times New Roman" w:cs="Times New Roman"/>
          <w:sz w:val="24"/>
          <w:szCs w:val="24"/>
        </w:rPr>
      </w:pPr>
    </w:p>
    <w:p w:rsidR="00204D0D" w:rsidRPr="006C14DD" w:rsidRDefault="00204D0D" w:rsidP="002314AD">
      <w:pPr>
        <w:pStyle w:val="Ingenmellomrom"/>
        <w:ind w:left="705"/>
        <w:rPr>
          <w:rFonts w:ascii="Times New Roman" w:hAnsi="Times New Roman" w:cs="Times New Roman"/>
          <w:sz w:val="24"/>
          <w:szCs w:val="24"/>
        </w:rPr>
      </w:pPr>
      <w:r w:rsidRPr="006C14DD">
        <w:rPr>
          <w:rFonts w:ascii="Times New Roman" w:hAnsi="Times New Roman" w:cs="Times New Roman"/>
          <w:sz w:val="24"/>
          <w:szCs w:val="24"/>
        </w:rPr>
        <w:t xml:space="preserve">Bestilling og anvisning på kart må skje mandag til fredag mellom kl. 0800 og 15.30 </w:t>
      </w:r>
      <w:r w:rsidR="002314AD" w:rsidRPr="006C14DD">
        <w:rPr>
          <w:rFonts w:ascii="Times New Roman" w:hAnsi="Times New Roman" w:cs="Times New Roman"/>
          <w:sz w:val="24"/>
          <w:szCs w:val="24"/>
        </w:rPr>
        <w:t>på servicekontoret til Porsanger kommune.</w:t>
      </w:r>
    </w:p>
    <w:p w:rsidR="00204D0D" w:rsidRPr="006C14DD" w:rsidRDefault="00204D0D" w:rsidP="00204D0D">
      <w:pPr>
        <w:pStyle w:val="Ingenmellomrom"/>
        <w:rPr>
          <w:rFonts w:ascii="Times New Roman" w:hAnsi="Times New Roman" w:cs="Times New Roman"/>
          <w:sz w:val="24"/>
          <w:szCs w:val="24"/>
        </w:rPr>
      </w:pPr>
    </w:p>
    <w:p w:rsidR="00E70780" w:rsidRPr="006C14DD" w:rsidRDefault="00382790" w:rsidP="00204D0D">
      <w:pPr>
        <w:pStyle w:val="Listeavsnitt"/>
        <w:numPr>
          <w:ilvl w:val="0"/>
          <w:numId w:val="1"/>
        </w:numPr>
        <w:rPr>
          <w:rFonts w:ascii="Times New Roman" w:hAnsi="Times New Roman" w:cs="Times New Roman"/>
          <w:sz w:val="24"/>
          <w:szCs w:val="24"/>
        </w:rPr>
      </w:pPr>
      <w:r w:rsidRPr="006C14DD">
        <w:rPr>
          <w:rFonts w:ascii="Times New Roman" w:hAnsi="Times New Roman" w:cs="Times New Roman"/>
          <w:sz w:val="24"/>
          <w:szCs w:val="24"/>
        </w:rPr>
        <w:t>Torgavgiften innkreves forskuddsvis av Porsanger kommunes</w:t>
      </w:r>
      <w:r w:rsidR="00767FA8" w:rsidRPr="006C14DD">
        <w:rPr>
          <w:rFonts w:ascii="Times New Roman" w:hAnsi="Times New Roman" w:cs="Times New Roman"/>
          <w:sz w:val="24"/>
          <w:szCs w:val="24"/>
        </w:rPr>
        <w:t xml:space="preserve"> s</w:t>
      </w:r>
      <w:r w:rsidRPr="006C14DD">
        <w:rPr>
          <w:rFonts w:ascii="Times New Roman" w:hAnsi="Times New Roman" w:cs="Times New Roman"/>
          <w:sz w:val="24"/>
          <w:szCs w:val="24"/>
        </w:rPr>
        <w:t>ervicekontor som uts</w:t>
      </w:r>
      <w:r w:rsidR="00596B00" w:rsidRPr="006C14DD">
        <w:rPr>
          <w:rFonts w:ascii="Times New Roman" w:hAnsi="Times New Roman" w:cs="Times New Roman"/>
          <w:sz w:val="24"/>
          <w:szCs w:val="24"/>
        </w:rPr>
        <w:t>teder tillatelse til bruk av tor</w:t>
      </w:r>
      <w:r w:rsidRPr="006C14DD">
        <w:rPr>
          <w:rFonts w:ascii="Times New Roman" w:hAnsi="Times New Roman" w:cs="Times New Roman"/>
          <w:sz w:val="24"/>
          <w:szCs w:val="24"/>
        </w:rPr>
        <w:t>gplass på vegne av Porsanger i utvikling</w:t>
      </w:r>
      <w:r w:rsidR="00596B00" w:rsidRPr="006C14DD">
        <w:rPr>
          <w:rFonts w:ascii="Times New Roman" w:hAnsi="Times New Roman" w:cs="Times New Roman"/>
          <w:sz w:val="24"/>
          <w:szCs w:val="24"/>
        </w:rPr>
        <w:t xml:space="preserve"> KF. Torgavgiften tilbakebetales ikke dersom torgplassen ikke blir benyttet. Tillatelse med kvittering for betalt torgavgift </w:t>
      </w:r>
      <w:r w:rsidR="00596B00" w:rsidRPr="006C14DD">
        <w:rPr>
          <w:rFonts w:ascii="Times New Roman" w:hAnsi="Times New Roman" w:cs="Times New Roman"/>
          <w:sz w:val="24"/>
          <w:szCs w:val="24"/>
          <w:u w:val="single"/>
        </w:rPr>
        <w:t xml:space="preserve">skal </w:t>
      </w:r>
      <w:r w:rsidR="00596B00" w:rsidRPr="006C14DD">
        <w:rPr>
          <w:rFonts w:ascii="Times New Roman" w:hAnsi="Times New Roman" w:cs="Times New Roman"/>
          <w:sz w:val="24"/>
          <w:szCs w:val="24"/>
        </w:rPr>
        <w:t>settes synlig i vinduet på kjøretøyet/v</w:t>
      </w:r>
      <w:r w:rsidR="00204D0D" w:rsidRPr="006C14DD">
        <w:rPr>
          <w:rFonts w:ascii="Times New Roman" w:hAnsi="Times New Roman" w:cs="Times New Roman"/>
          <w:sz w:val="24"/>
          <w:szCs w:val="24"/>
        </w:rPr>
        <w:t>ogn og fremvises på forespørsel.</w:t>
      </w:r>
    </w:p>
    <w:p w:rsidR="00204D0D" w:rsidRPr="006C14DD" w:rsidRDefault="00204D0D" w:rsidP="00204D0D">
      <w:pPr>
        <w:pStyle w:val="Listeavsnitt"/>
        <w:rPr>
          <w:rFonts w:ascii="Times New Roman" w:hAnsi="Times New Roman" w:cs="Times New Roman"/>
          <w:sz w:val="24"/>
          <w:szCs w:val="24"/>
        </w:rPr>
      </w:pPr>
    </w:p>
    <w:p w:rsidR="00204D0D" w:rsidRPr="006C14DD" w:rsidRDefault="00767FA8" w:rsidP="00204D0D">
      <w:pPr>
        <w:pStyle w:val="Listeavsnitt"/>
        <w:numPr>
          <w:ilvl w:val="0"/>
          <w:numId w:val="1"/>
        </w:numPr>
        <w:rPr>
          <w:rFonts w:ascii="Times New Roman" w:hAnsi="Times New Roman" w:cs="Times New Roman"/>
          <w:sz w:val="24"/>
          <w:szCs w:val="24"/>
        </w:rPr>
      </w:pPr>
      <w:r w:rsidRPr="006C14DD">
        <w:rPr>
          <w:rFonts w:ascii="Times New Roman" w:hAnsi="Times New Roman" w:cs="Times New Roman"/>
          <w:sz w:val="24"/>
          <w:szCs w:val="24"/>
        </w:rPr>
        <w:t>Kjøretøy som nyttes som slepevogner for boder eller som lager for torgvarer, uten at det foregår salg direkte fra disse, er det ikke tillatt å parkere på torgplassen. Parkering skal skje på offentlige parkeringsplasser.</w:t>
      </w:r>
      <w:bookmarkStart w:id="0" w:name="_GoBack"/>
      <w:bookmarkEnd w:id="0"/>
    </w:p>
    <w:p w:rsidR="00204D0D" w:rsidRPr="006C14DD" w:rsidRDefault="00204D0D" w:rsidP="00204D0D">
      <w:pPr>
        <w:pStyle w:val="Listeavsnitt"/>
        <w:rPr>
          <w:rFonts w:ascii="Times New Roman" w:hAnsi="Times New Roman" w:cs="Times New Roman"/>
          <w:sz w:val="24"/>
          <w:szCs w:val="24"/>
        </w:rPr>
      </w:pPr>
    </w:p>
    <w:p w:rsidR="00204D0D" w:rsidRPr="006C14DD" w:rsidRDefault="00204D0D" w:rsidP="00204D0D">
      <w:pPr>
        <w:pStyle w:val="Listeavsnitt"/>
        <w:numPr>
          <w:ilvl w:val="0"/>
          <w:numId w:val="1"/>
        </w:numPr>
        <w:spacing w:after="200" w:line="276" w:lineRule="auto"/>
        <w:rPr>
          <w:rFonts w:ascii="Times New Roman" w:hAnsi="Times New Roman" w:cs="Times New Roman"/>
          <w:sz w:val="24"/>
          <w:szCs w:val="24"/>
        </w:rPr>
      </w:pPr>
      <w:r w:rsidRPr="006C14DD">
        <w:rPr>
          <w:rFonts w:ascii="Times New Roman" w:hAnsi="Times New Roman" w:cs="Times New Roman"/>
          <w:sz w:val="24"/>
          <w:szCs w:val="24"/>
        </w:rPr>
        <w:t xml:space="preserve">Torghandel er tillatt på hverdager til følgende tider: </w:t>
      </w:r>
    </w:p>
    <w:p w:rsidR="00204D0D" w:rsidRPr="006C14DD" w:rsidRDefault="00204D0D" w:rsidP="00204D0D">
      <w:pPr>
        <w:pStyle w:val="Listeavsnitt"/>
        <w:spacing w:after="200" w:line="276" w:lineRule="auto"/>
        <w:rPr>
          <w:rFonts w:ascii="Times New Roman" w:hAnsi="Times New Roman" w:cs="Times New Roman"/>
          <w:sz w:val="24"/>
          <w:szCs w:val="24"/>
        </w:rPr>
      </w:pPr>
      <w:r w:rsidRPr="006C14DD">
        <w:rPr>
          <w:rFonts w:ascii="Times New Roman" w:hAnsi="Times New Roman" w:cs="Times New Roman"/>
          <w:sz w:val="24"/>
          <w:szCs w:val="24"/>
        </w:rPr>
        <w:t>MANDAG - FREDAG KL. 08</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00 </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 20</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00 </w:t>
      </w:r>
    </w:p>
    <w:p w:rsidR="00204D0D" w:rsidRPr="006C14DD" w:rsidRDefault="00204D0D" w:rsidP="00204D0D">
      <w:pPr>
        <w:pStyle w:val="Listeavsnitt"/>
        <w:spacing w:after="200" w:line="276" w:lineRule="auto"/>
        <w:rPr>
          <w:rFonts w:ascii="Times New Roman" w:hAnsi="Times New Roman" w:cs="Times New Roman"/>
          <w:sz w:val="24"/>
          <w:szCs w:val="24"/>
        </w:rPr>
      </w:pPr>
      <w:r w:rsidRPr="006C14DD">
        <w:rPr>
          <w:rFonts w:ascii="Times New Roman" w:hAnsi="Times New Roman" w:cs="Times New Roman"/>
          <w:sz w:val="24"/>
          <w:szCs w:val="24"/>
        </w:rPr>
        <w:t>LØRDAG KL. 08</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00 </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 18</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00 </w:t>
      </w:r>
    </w:p>
    <w:p w:rsidR="006C14DD" w:rsidRDefault="006C14DD" w:rsidP="00204D0D">
      <w:pPr>
        <w:pStyle w:val="Listeavsnitt"/>
        <w:spacing w:after="200" w:line="276" w:lineRule="auto"/>
        <w:rPr>
          <w:rFonts w:ascii="Times New Roman" w:hAnsi="Times New Roman" w:cs="Times New Roman"/>
          <w:sz w:val="24"/>
          <w:szCs w:val="24"/>
        </w:rPr>
      </w:pPr>
    </w:p>
    <w:p w:rsidR="00204D0D" w:rsidRPr="006C14DD" w:rsidRDefault="00204D0D" w:rsidP="00204D0D">
      <w:pPr>
        <w:pStyle w:val="Listeavsnitt"/>
        <w:spacing w:after="200" w:line="276" w:lineRule="auto"/>
        <w:rPr>
          <w:rFonts w:ascii="Times New Roman" w:hAnsi="Times New Roman" w:cs="Times New Roman"/>
          <w:sz w:val="24"/>
          <w:szCs w:val="24"/>
        </w:rPr>
      </w:pPr>
      <w:r w:rsidRPr="006C14DD">
        <w:rPr>
          <w:rFonts w:ascii="Times New Roman" w:hAnsi="Times New Roman" w:cs="Times New Roman"/>
          <w:sz w:val="24"/>
          <w:szCs w:val="24"/>
        </w:rPr>
        <w:t>Torghandel er ikke tillatt på søndager og helligdager, offentlige høytidsdager og ikke etter kl. 15</w:t>
      </w:r>
      <w:r w:rsidR="007B5E77">
        <w:rPr>
          <w:rFonts w:ascii="Times New Roman" w:hAnsi="Times New Roman" w:cs="Times New Roman"/>
          <w:sz w:val="24"/>
          <w:szCs w:val="24"/>
        </w:rPr>
        <w:t>:</w:t>
      </w:r>
      <w:r w:rsidRPr="006C14DD">
        <w:rPr>
          <w:rFonts w:ascii="Times New Roman" w:hAnsi="Times New Roman" w:cs="Times New Roman"/>
          <w:sz w:val="24"/>
          <w:szCs w:val="24"/>
        </w:rPr>
        <w:t xml:space="preserve">00 på påske-, pinse-, jule-, og nyttårsaften. </w:t>
      </w:r>
    </w:p>
    <w:p w:rsidR="006C14DD" w:rsidRDefault="006C14DD" w:rsidP="002314AD">
      <w:pPr>
        <w:pStyle w:val="Listeavsnitt"/>
        <w:spacing w:line="240" w:lineRule="auto"/>
        <w:rPr>
          <w:rFonts w:ascii="Times New Roman" w:hAnsi="Times New Roman" w:cs="Times New Roman"/>
          <w:sz w:val="24"/>
          <w:szCs w:val="24"/>
        </w:rPr>
      </w:pPr>
    </w:p>
    <w:p w:rsidR="002314AD" w:rsidRPr="006C14DD" w:rsidRDefault="002314AD" w:rsidP="002314AD">
      <w:pPr>
        <w:pStyle w:val="Listeavsnitt"/>
        <w:spacing w:line="240" w:lineRule="auto"/>
        <w:rPr>
          <w:rFonts w:ascii="Times New Roman" w:hAnsi="Times New Roman" w:cs="Times New Roman"/>
          <w:sz w:val="24"/>
          <w:szCs w:val="24"/>
        </w:rPr>
      </w:pPr>
      <w:r w:rsidRPr="006C14DD">
        <w:rPr>
          <w:rFonts w:ascii="Times New Roman" w:hAnsi="Times New Roman" w:cs="Times New Roman"/>
          <w:sz w:val="24"/>
          <w:szCs w:val="24"/>
        </w:rPr>
        <w:t xml:space="preserve">Det tillates inntil 1 time til klargjøring og rydding før og etter åpningstiden for torghandel. </w:t>
      </w:r>
    </w:p>
    <w:p w:rsidR="002314AD" w:rsidRPr="006C14DD" w:rsidRDefault="002314AD" w:rsidP="002314AD">
      <w:pPr>
        <w:pStyle w:val="Listeavsnitt"/>
        <w:spacing w:line="240" w:lineRule="auto"/>
        <w:rPr>
          <w:rFonts w:ascii="Times New Roman" w:hAnsi="Times New Roman" w:cs="Times New Roman"/>
          <w:sz w:val="24"/>
          <w:szCs w:val="24"/>
        </w:rPr>
      </w:pPr>
    </w:p>
    <w:p w:rsidR="00767FA8" w:rsidRPr="006C14DD" w:rsidRDefault="002314AD" w:rsidP="00382790">
      <w:pPr>
        <w:pStyle w:val="Listeavsnitt"/>
        <w:numPr>
          <w:ilvl w:val="0"/>
          <w:numId w:val="1"/>
        </w:numPr>
        <w:rPr>
          <w:rFonts w:ascii="Times New Roman" w:hAnsi="Times New Roman" w:cs="Times New Roman"/>
          <w:sz w:val="24"/>
          <w:szCs w:val="24"/>
        </w:rPr>
      </w:pPr>
      <w:r w:rsidRPr="006C14DD">
        <w:rPr>
          <w:rFonts w:ascii="Times New Roman" w:hAnsi="Times New Roman" w:cs="Times New Roman"/>
          <w:sz w:val="24"/>
          <w:szCs w:val="24"/>
        </w:rPr>
        <w:t>Fast torgplass: Ved kjøp av uke-, måned- og årsleie kan en stå sammenhengende på torget i tre dager, og totalt 5 dager i uken.</w:t>
      </w:r>
    </w:p>
    <w:p w:rsidR="009972C2" w:rsidRPr="006C14DD" w:rsidRDefault="009972C2" w:rsidP="009972C2">
      <w:pPr>
        <w:pStyle w:val="Listeavsnitt"/>
        <w:spacing w:line="240" w:lineRule="auto"/>
        <w:rPr>
          <w:rFonts w:ascii="Times New Roman" w:hAnsi="Times New Roman" w:cs="Times New Roman"/>
          <w:sz w:val="24"/>
          <w:szCs w:val="24"/>
        </w:rPr>
      </w:pPr>
      <w:r w:rsidRPr="006C14DD">
        <w:rPr>
          <w:rFonts w:ascii="Times New Roman" w:hAnsi="Times New Roman" w:cs="Times New Roman"/>
          <w:sz w:val="24"/>
          <w:szCs w:val="24"/>
        </w:rPr>
        <w:t xml:space="preserve">På torget er det forbudt å bruke jordspyd på grunn av skader på dekke. </w:t>
      </w:r>
    </w:p>
    <w:p w:rsidR="002314AD" w:rsidRPr="006C14DD" w:rsidRDefault="002314AD" w:rsidP="002314AD">
      <w:pPr>
        <w:pStyle w:val="Listeavsnitt"/>
        <w:rPr>
          <w:rFonts w:ascii="Times New Roman" w:hAnsi="Times New Roman" w:cs="Times New Roman"/>
          <w:sz w:val="24"/>
          <w:szCs w:val="24"/>
        </w:rPr>
      </w:pPr>
    </w:p>
    <w:p w:rsidR="002314AD" w:rsidRPr="006C14DD" w:rsidRDefault="002314AD" w:rsidP="002314AD">
      <w:pPr>
        <w:pStyle w:val="Listeavsnitt"/>
        <w:numPr>
          <w:ilvl w:val="0"/>
          <w:numId w:val="1"/>
        </w:numPr>
        <w:spacing w:line="240" w:lineRule="auto"/>
        <w:rPr>
          <w:rFonts w:ascii="Times New Roman" w:hAnsi="Times New Roman" w:cs="Times New Roman"/>
          <w:sz w:val="24"/>
          <w:szCs w:val="24"/>
        </w:rPr>
      </w:pPr>
      <w:r w:rsidRPr="006C14DD">
        <w:rPr>
          <w:rFonts w:ascii="Times New Roman" w:hAnsi="Times New Roman" w:cs="Times New Roman"/>
          <w:sz w:val="24"/>
          <w:szCs w:val="24"/>
        </w:rPr>
        <w:t xml:space="preserve">Etter salgstidens slutt skal alle varer, transportredskaper, bord </w:t>
      </w:r>
      <w:proofErr w:type="spellStart"/>
      <w:r w:rsidRPr="006C14DD">
        <w:rPr>
          <w:rFonts w:ascii="Times New Roman" w:hAnsi="Times New Roman" w:cs="Times New Roman"/>
          <w:sz w:val="24"/>
          <w:szCs w:val="24"/>
        </w:rPr>
        <w:t>m.v</w:t>
      </w:r>
      <w:proofErr w:type="spellEnd"/>
      <w:r w:rsidRPr="006C14DD">
        <w:rPr>
          <w:rFonts w:ascii="Times New Roman" w:hAnsi="Times New Roman" w:cs="Times New Roman"/>
          <w:sz w:val="24"/>
          <w:szCs w:val="24"/>
        </w:rPr>
        <w:t>. som er brukt ved handelen være fjernet fra salgsstedet. Det må sørges for opprydding/renhold og for avhending av eget avfall etter endt salgsdag. Offentlige avfallsstativer må ikke brukes til dette formål. Dersom renholdet/oppryddingen ikke er tilfredsstillende, vil Porsanger i utvikling KF besørge dette for leietakers regning.</w:t>
      </w:r>
    </w:p>
    <w:p w:rsidR="002314AD" w:rsidRPr="006C14DD" w:rsidRDefault="002314AD" w:rsidP="002314AD">
      <w:pPr>
        <w:pStyle w:val="Listeavsnitt"/>
        <w:spacing w:line="240" w:lineRule="auto"/>
        <w:rPr>
          <w:rFonts w:ascii="Times New Roman" w:hAnsi="Times New Roman" w:cs="Times New Roman"/>
          <w:sz w:val="24"/>
          <w:szCs w:val="24"/>
        </w:rPr>
      </w:pPr>
    </w:p>
    <w:p w:rsidR="006C14DD" w:rsidRPr="006C14DD" w:rsidRDefault="002314AD" w:rsidP="006C14DD">
      <w:pPr>
        <w:pStyle w:val="Listeavsnitt"/>
        <w:numPr>
          <w:ilvl w:val="0"/>
          <w:numId w:val="1"/>
        </w:numPr>
        <w:spacing w:line="240" w:lineRule="auto"/>
        <w:rPr>
          <w:rFonts w:ascii="Times New Roman" w:hAnsi="Times New Roman" w:cs="Times New Roman"/>
          <w:sz w:val="24"/>
          <w:szCs w:val="24"/>
        </w:rPr>
      </w:pPr>
      <w:r w:rsidRPr="006C14DD">
        <w:rPr>
          <w:rFonts w:ascii="Times New Roman" w:hAnsi="Times New Roman" w:cs="Times New Roman"/>
          <w:sz w:val="24"/>
          <w:szCs w:val="24"/>
        </w:rPr>
        <w:t>Salgsplassene må fravikes ved større arrangementer.</w:t>
      </w:r>
      <w:r w:rsidR="009972C2" w:rsidRPr="006C14DD">
        <w:rPr>
          <w:rFonts w:ascii="Times New Roman" w:hAnsi="Times New Roman" w:cs="Times New Roman"/>
          <w:sz w:val="24"/>
          <w:szCs w:val="24"/>
        </w:rPr>
        <w:t xml:space="preserve"> Ved ønske om standplass under arrangementet må dette avtales med arrangør, det må påregnes at fast torgplass ikke er tilgjengelig og det må betales </w:t>
      </w:r>
      <w:proofErr w:type="spellStart"/>
      <w:r w:rsidR="009972C2" w:rsidRPr="006C14DD">
        <w:rPr>
          <w:rFonts w:ascii="Times New Roman" w:hAnsi="Times New Roman" w:cs="Times New Roman"/>
          <w:sz w:val="24"/>
          <w:szCs w:val="24"/>
        </w:rPr>
        <w:t>standleie</w:t>
      </w:r>
      <w:proofErr w:type="spellEnd"/>
      <w:r w:rsidR="009972C2" w:rsidRPr="006C14DD">
        <w:rPr>
          <w:rFonts w:ascii="Times New Roman" w:hAnsi="Times New Roman" w:cs="Times New Roman"/>
          <w:sz w:val="24"/>
          <w:szCs w:val="24"/>
        </w:rPr>
        <w:t xml:space="preserve"> til arrangør.</w:t>
      </w:r>
    </w:p>
    <w:p w:rsidR="006C14DD" w:rsidRPr="006C14DD" w:rsidRDefault="006C14DD" w:rsidP="006C14DD">
      <w:pPr>
        <w:pStyle w:val="Listeavsnitt"/>
        <w:spacing w:line="240" w:lineRule="auto"/>
        <w:rPr>
          <w:rFonts w:ascii="Times New Roman" w:hAnsi="Times New Roman" w:cs="Times New Roman"/>
          <w:sz w:val="24"/>
          <w:szCs w:val="24"/>
        </w:rPr>
      </w:pPr>
    </w:p>
    <w:p w:rsidR="004112E6" w:rsidRPr="006C14DD" w:rsidRDefault="004112E6" w:rsidP="004112E6">
      <w:pPr>
        <w:pStyle w:val="Listeavsnitt"/>
        <w:numPr>
          <w:ilvl w:val="0"/>
          <w:numId w:val="1"/>
        </w:numPr>
        <w:spacing w:line="240" w:lineRule="auto"/>
        <w:rPr>
          <w:rFonts w:ascii="Times New Roman" w:hAnsi="Times New Roman" w:cs="Times New Roman"/>
          <w:sz w:val="24"/>
          <w:szCs w:val="24"/>
        </w:rPr>
      </w:pPr>
      <w:r w:rsidRPr="006C14DD">
        <w:rPr>
          <w:rFonts w:ascii="Times New Roman" w:hAnsi="Times New Roman" w:cs="Times New Roman"/>
          <w:sz w:val="24"/>
          <w:szCs w:val="24"/>
        </w:rPr>
        <w:t xml:space="preserve">Den som omsetter næringsmidler skal på forhånd ha virksomheten godkjent av Mattilsynet. All handel med næringsmidler er underlagt de bestemmelser om hygiene og renslighet som til enhver tid er fastsatt av næringsmiddelregelverket. </w:t>
      </w:r>
    </w:p>
    <w:p w:rsidR="006C14DD" w:rsidRPr="006C14DD" w:rsidRDefault="006C14DD" w:rsidP="006C14DD">
      <w:pPr>
        <w:pStyle w:val="Listeavsnitt"/>
        <w:rPr>
          <w:rFonts w:ascii="Times New Roman" w:hAnsi="Times New Roman" w:cs="Times New Roman"/>
          <w:sz w:val="24"/>
          <w:szCs w:val="24"/>
        </w:rPr>
      </w:pPr>
    </w:p>
    <w:p w:rsidR="006C14DD" w:rsidRPr="006C14DD" w:rsidRDefault="006C14DD" w:rsidP="004112E6">
      <w:pPr>
        <w:pStyle w:val="Listeavsnitt"/>
        <w:numPr>
          <w:ilvl w:val="0"/>
          <w:numId w:val="1"/>
        </w:numPr>
        <w:spacing w:line="240" w:lineRule="auto"/>
        <w:rPr>
          <w:rFonts w:ascii="Times New Roman" w:hAnsi="Times New Roman" w:cs="Times New Roman"/>
          <w:sz w:val="24"/>
          <w:szCs w:val="24"/>
        </w:rPr>
      </w:pPr>
      <w:r w:rsidRPr="006C14DD">
        <w:rPr>
          <w:rFonts w:ascii="Times New Roman" w:hAnsi="Times New Roman" w:cs="Times New Roman"/>
          <w:b/>
          <w:sz w:val="24"/>
          <w:szCs w:val="24"/>
        </w:rPr>
        <w:t>Dispensasjon</w:t>
      </w:r>
      <w:r w:rsidRPr="006C14DD">
        <w:rPr>
          <w:rFonts w:ascii="Times New Roman" w:hAnsi="Times New Roman" w:cs="Times New Roman"/>
          <w:sz w:val="24"/>
          <w:szCs w:val="24"/>
        </w:rPr>
        <w:t>: Utleie til humanitære organisasjoner, lag og foreninger som ikke driver med kommersiell salg, fritas for betaling av torgavgift. Disse kan leie torget sammenhengende i tre dager.</w:t>
      </w:r>
    </w:p>
    <w:p w:rsidR="004112E6" w:rsidRPr="006C14DD" w:rsidRDefault="004112E6" w:rsidP="004112E6">
      <w:pPr>
        <w:pStyle w:val="Listeavsnitt"/>
        <w:spacing w:line="240" w:lineRule="auto"/>
        <w:rPr>
          <w:rFonts w:ascii="Times New Roman" w:hAnsi="Times New Roman" w:cs="Times New Roman"/>
          <w:sz w:val="24"/>
          <w:szCs w:val="24"/>
        </w:rPr>
      </w:pPr>
    </w:p>
    <w:p w:rsidR="002314AD" w:rsidRPr="006C14DD" w:rsidRDefault="004112E6" w:rsidP="00382790">
      <w:pPr>
        <w:pStyle w:val="Listeavsnitt"/>
        <w:numPr>
          <w:ilvl w:val="0"/>
          <w:numId w:val="1"/>
        </w:numPr>
        <w:rPr>
          <w:rFonts w:ascii="Times New Roman" w:hAnsi="Times New Roman" w:cs="Times New Roman"/>
          <w:sz w:val="24"/>
          <w:szCs w:val="24"/>
        </w:rPr>
      </w:pPr>
      <w:r w:rsidRPr="006C14DD">
        <w:rPr>
          <w:rFonts w:ascii="Times New Roman" w:hAnsi="Times New Roman" w:cs="Times New Roman"/>
          <w:b/>
          <w:sz w:val="24"/>
          <w:szCs w:val="24"/>
        </w:rPr>
        <w:t>Håndheving av bestemmelsene</w:t>
      </w:r>
      <w:r w:rsidRPr="006C14DD">
        <w:rPr>
          <w:rFonts w:ascii="Times New Roman" w:hAnsi="Times New Roman" w:cs="Times New Roman"/>
          <w:sz w:val="24"/>
          <w:szCs w:val="24"/>
        </w:rPr>
        <w:t>: Porsanger i utvikling KF er ansvarlig for håndheving av torgforskriftene, herunder kontroll med at forskriftene overholdes</w:t>
      </w:r>
    </w:p>
    <w:p w:rsidR="009972C2" w:rsidRPr="006C14DD" w:rsidRDefault="009972C2" w:rsidP="004112E6">
      <w:pPr>
        <w:ind w:left="708"/>
        <w:rPr>
          <w:rFonts w:ascii="Times New Roman" w:hAnsi="Times New Roman" w:cs="Times New Roman"/>
          <w:sz w:val="24"/>
          <w:szCs w:val="24"/>
        </w:rPr>
      </w:pPr>
      <w:r w:rsidRPr="006C14DD">
        <w:rPr>
          <w:rFonts w:ascii="Times New Roman" w:hAnsi="Times New Roman" w:cs="Times New Roman"/>
          <w:sz w:val="24"/>
          <w:szCs w:val="24"/>
        </w:rPr>
        <w:t xml:space="preserve">Nødvendige tillatelser skal ved forespørsel forevises torgsjefen eller politiet. Skulle det være spesielle spørsmål, klager m. v. rundt praktiseringen av forskriftene, rettes disse til </w:t>
      </w:r>
      <w:r w:rsidR="004112E6" w:rsidRPr="006C14DD">
        <w:rPr>
          <w:rFonts w:ascii="Times New Roman" w:hAnsi="Times New Roman" w:cs="Times New Roman"/>
          <w:sz w:val="24"/>
          <w:szCs w:val="24"/>
        </w:rPr>
        <w:t>Porsanger i utvikling KF</w:t>
      </w:r>
      <w:r w:rsidRPr="006C14DD">
        <w:rPr>
          <w:rFonts w:ascii="Times New Roman" w:hAnsi="Times New Roman" w:cs="Times New Roman"/>
          <w:sz w:val="24"/>
          <w:szCs w:val="24"/>
        </w:rPr>
        <w:t xml:space="preserve">, tlf. 78 46 00 00. </w:t>
      </w:r>
    </w:p>
    <w:p w:rsidR="009972C2" w:rsidRPr="006C14DD" w:rsidRDefault="009972C2" w:rsidP="001F5FC0">
      <w:pPr>
        <w:ind w:left="708"/>
        <w:rPr>
          <w:rFonts w:ascii="Times New Roman" w:hAnsi="Times New Roman" w:cs="Times New Roman"/>
          <w:sz w:val="24"/>
          <w:szCs w:val="24"/>
        </w:rPr>
      </w:pPr>
      <w:r w:rsidRPr="006C14DD">
        <w:rPr>
          <w:rFonts w:ascii="Times New Roman" w:hAnsi="Times New Roman" w:cs="Times New Roman"/>
          <w:sz w:val="24"/>
          <w:szCs w:val="24"/>
        </w:rPr>
        <w:t xml:space="preserve">Den som ikke etterkommer bestemmelsene i forskrifter, kan bortvises fra torget av </w:t>
      </w:r>
      <w:r w:rsidR="004112E6" w:rsidRPr="006C14DD">
        <w:rPr>
          <w:rFonts w:ascii="Times New Roman" w:hAnsi="Times New Roman" w:cs="Times New Roman"/>
          <w:sz w:val="24"/>
          <w:szCs w:val="24"/>
        </w:rPr>
        <w:t>Porsanger i utvikling KF</w:t>
      </w:r>
      <w:r w:rsidRPr="006C14DD">
        <w:rPr>
          <w:rFonts w:ascii="Times New Roman" w:hAnsi="Times New Roman" w:cs="Times New Roman"/>
          <w:sz w:val="24"/>
          <w:szCs w:val="24"/>
        </w:rPr>
        <w:t xml:space="preserve"> eller politiet. Vedkommende kan nektes plass for kortere eller lengre tid. </w:t>
      </w:r>
    </w:p>
    <w:sectPr w:rsidR="009972C2" w:rsidRPr="006C14DD" w:rsidSect="006C14D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0D" w:rsidRDefault="00204D0D" w:rsidP="00204D0D">
      <w:pPr>
        <w:spacing w:after="0" w:line="240" w:lineRule="auto"/>
      </w:pPr>
      <w:r>
        <w:separator/>
      </w:r>
    </w:p>
  </w:endnote>
  <w:endnote w:type="continuationSeparator" w:id="0">
    <w:p w:rsidR="00204D0D" w:rsidRDefault="00204D0D" w:rsidP="00204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2C1" w:rsidRDefault="008342C1">
    <w:pPr>
      <w:pStyle w:val="Bunntekst"/>
    </w:pPr>
    <w:r>
      <w:rPr>
        <w:noProof/>
        <w:lang w:eastAsia="nb-NO"/>
      </w:rPr>
      <mc:AlternateContent>
        <mc:Choice Requires="wps">
          <w:drawing>
            <wp:anchor distT="0" distB="0" distL="114300" distR="114300" simplePos="0" relativeHeight="251661312" behindDoc="0" locked="0" layoutInCell="1" allowOverlap="1" wp14:anchorId="0300932F" wp14:editId="481B2972">
              <wp:simplePos x="0" y="0"/>
              <wp:positionH relativeFrom="margin">
                <wp:align>center</wp:align>
              </wp:positionH>
              <wp:positionV relativeFrom="page">
                <wp:align>bottom</wp:align>
              </wp:positionV>
              <wp:extent cx="5939155" cy="740410"/>
              <wp:effectExtent l="0" t="0" r="4445" b="0"/>
              <wp:wrapNone/>
              <wp:docPr id="459" name="Rektangel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o"/>
                            <w:id w:val="77476837"/>
                            <w:dataBinding w:prefixMappings="xmlns:ns0='http://schemas.microsoft.com/office/2006/coverPageProps'" w:xpath="/ns0:CoverPageProperties[1]/ns0:PublishDate[1]" w:storeItemID="{55AF091B-3C7A-41E3-B477-F2FDAA23CFDA}"/>
                            <w:date w:fullDate="2015-07-15T00:00:00Z">
                              <w:dateFormat w:val="d. MMMM yyyy"/>
                              <w:lid w:val="nb-NO"/>
                              <w:storeMappedDataAs w:val="dateTime"/>
                              <w:calendar w:val="gregorian"/>
                            </w:date>
                          </w:sdtPr>
                          <w:sdtEndPr/>
                          <w:sdtContent>
                            <w:p w:rsidR="008342C1" w:rsidRDefault="00DF5C10">
                              <w:pPr>
                                <w:jc w:val="right"/>
                              </w:pPr>
                              <w:r>
                                <w:t xml:space="preserve">Vedtatt </w:t>
                              </w:r>
                              <w:r w:rsidR="0060273D">
                                <w:t>15. juli 2015</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ktangel 459" o:spid="_x0000_s1026" style="position:absolute;margin-left:0;margin-top:0;width:467.65pt;height:58.3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" filled="f" stroked="f">
              <v:textbox inset=",0">
                <w:txbxContent>
                  <w:sdt>
                    <w:sdtPr>
                      <w:alias w:val="Dato"/>
                      <w:id w:val="77476837"/>
                      <w:dataBinding w:prefixMappings="xmlns:ns0='http://schemas.microsoft.com/office/2006/coverPageProps'" w:xpath="/ns0:CoverPageProperties[1]/ns0:PublishDate[1]" w:storeItemID="{55AF091B-3C7A-41E3-B477-F2FDAA23CFDA}"/>
                      <w:date w:fullDate="2015-07-15T00:00:00Z">
                        <w:dateFormat w:val="d. MMMM yyyy"/>
                        <w:lid w:val="nb-NO"/>
                        <w:storeMappedDataAs w:val="dateTime"/>
                        <w:calendar w:val="gregorian"/>
                      </w:date>
                    </w:sdtPr>
                    <w:sdtEndPr/>
                    <w:sdtContent>
                      <w:p w:rsidR="008342C1" w:rsidRDefault="00DF5C10">
                        <w:pPr>
                          <w:jc w:val="right"/>
                        </w:pPr>
                        <w:r>
                          <w:t xml:space="preserve">Vedtatt </w:t>
                        </w:r>
                        <w:r w:rsidR="0060273D">
                          <w:t>15. juli 2015</w:t>
                        </w:r>
                      </w:p>
                    </w:sdtContent>
                  </w:sdt>
                </w:txbxContent>
              </v:textbox>
              <w10:wrap anchorx="margin" anchory="page"/>
            </v:rect>
          </w:pict>
        </mc:Fallback>
      </mc:AlternateContent>
    </w:r>
    <w:r>
      <w:rPr>
        <w:noProof/>
        <w:lang w:eastAsia="nb-NO"/>
      </w:rPr>
      <mc:AlternateContent>
        <mc:Choice Requires="wpg">
          <w:drawing>
            <wp:anchor distT="0" distB="0" distL="114300" distR="114300" simplePos="0" relativeHeight="251660288" behindDoc="0" locked="0" layoutInCell="1" allowOverlap="1" wp14:anchorId="5511DD2C" wp14:editId="295EBAE6">
              <wp:simplePos x="0" y="0"/>
              <wp:positionH relativeFrom="rightMargin">
                <wp:align>left</wp:align>
              </wp:positionH>
              <wp:positionV relativeFrom="page">
                <wp:align>bottom</wp:align>
              </wp:positionV>
              <wp:extent cx="76200" cy="838200"/>
              <wp:effectExtent l="9525" t="9525" r="9525" b="9525"/>
              <wp:wrapNone/>
              <wp:docPr id="460" name="Gruppe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61"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2"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63"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uppe 460" o:spid="_x0000_s1026" style="position:absolute;margin-left:0;margin-top:0;width:6pt;height:66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VJssUAAADcAAAADwAAAGRycy9kb3ducmV2LnhtbESP3WrCQBSE74W+w3IK3hTdKDbV6Coi&#10;iKUtFH8e4LB7TILZsyG70fj2bqHg5TAz3zCLVWcrcaXGl44VjIYJCGLtTMm5gtNxO5iC8AHZYOWY&#10;FNzJw2r50ltgZtyN93Q9hFxECPsMFRQh1JmUXhdk0Q9dTRy9s2sshiibXJoGbxFuKzlOklRaLDku&#10;FFjTpiB9ObRWwXv31up7utcf5eXbtubn/LWb/SrVf+3WcxCBuvAM/7c/jYJJOoK/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VJssUAAADcAAAADwAAAAAAAAAA&#10;AAAAAAChAgAAZHJzL2Rvd25yZXYueG1sUEsFBgAAAAAEAAQA+QAAAJMDAAAAAA==&#10;" strokecolor="#4f81bd"/>
              <v:shape id="AutoShap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fXxcUAAADcAAAADwAAAGRycy9kb3ducmV2LnhtbESP0WrCQBRE34X+w3ILvkjdKDat0VVE&#10;EKUtFG0/4LJ7TYLZuyG70fj3riD4OMzMGWa+7GwlztT40rGC0TABQaydKTlX8P+3efsE4QOywcox&#10;KbiSh+XipTfHzLgL7+l8CLmIEPYZKihCqDMpvS7Ioh+6mjh6R9dYDFE2uTQNXiLcVnKcJKm0WHJc&#10;KLCmdUH6dGitgvdu0Oprutcf5enbtubn+LWd/irVf+1WMxCBuvAMP9o7o2CSjuF+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fXxcUAAADcAAAADwAAAAAAAAAA&#10;AAAAAAChAgAAZHJzL2Rvd25yZXYueG1sUEsFBgAAAAAEAAQA+QAAAJMDAAAAAA==&#10;" strokecolor="#4f81bd"/>
              <v:shape id="AutoShap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yXsYAAADcAAAADwAAAGRycy9kb3ducmV2LnhtbESP0WrCQBRE34X+w3ILvohutDa2qauI&#10;IC1tQdR+wGX3mgSzd0N2o/Hvu4Lg4zAzZ5j5srOVOFPjS8cKxqMEBLF2puRcwd9hM3wD4QOywcox&#10;KbiSh+XiqTfHzLgL7+i8D7mIEPYZKihCqDMpvS7Ioh+5mjh6R9dYDFE2uTQNXiLcVnKSJKm0WHJc&#10;KLCmdUH6tG+tgtdu0OprutOz8vRjW/N7/P583yrVf+5WHyACdeERvre/jIJp+gK3M/EI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rcl7GAAAA3AAAAA8AAAAAAAAA&#10;AAAAAAAAoQIAAGRycy9kb3ducmV2LnhtbFBLBQYAAAAABAAEAPkAAACUAwAAAAA=&#10;" strokecolor="#4f81bd"/>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0D" w:rsidRDefault="00204D0D" w:rsidP="00204D0D">
      <w:pPr>
        <w:spacing w:after="0" w:line="240" w:lineRule="auto"/>
      </w:pPr>
      <w:r>
        <w:separator/>
      </w:r>
    </w:p>
  </w:footnote>
  <w:footnote w:type="continuationSeparator" w:id="0">
    <w:p w:rsidR="00204D0D" w:rsidRDefault="00204D0D" w:rsidP="00204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E6" w:rsidRDefault="004112E6" w:rsidP="008342C1">
    <w:pPr>
      <w:jc w:val="right"/>
      <w:rPr>
        <w:rFonts w:ascii="Times New Roman" w:hAnsi="Times New Roman" w:cs="Times New Roman"/>
        <w:b/>
      </w:rPr>
    </w:pPr>
    <w:r>
      <w:rPr>
        <w:noProof/>
        <w:lang w:eastAsia="nb-NO"/>
      </w:rPr>
      <w:drawing>
        <wp:anchor distT="0" distB="0" distL="114300" distR="114300" simplePos="0" relativeHeight="251658240" behindDoc="1" locked="0" layoutInCell="1" allowOverlap="1" wp14:anchorId="55A6B802" wp14:editId="77EE109F">
          <wp:simplePos x="0" y="0"/>
          <wp:positionH relativeFrom="column">
            <wp:posOffset>-320903</wp:posOffset>
          </wp:positionH>
          <wp:positionV relativeFrom="paragraph">
            <wp:posOffset>-174294</wp:posOffset>
          </wp:positionV>
          <wp:extent cx="1358265" cy="431165"/>
          <wp:effectExtent l="0" t="0" r="0" b="698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U LOGO AVLANG MED TEK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265" cy="431165"/>
                  </a:xfrm>
                  <a:prstGeom prst="rect">
                    <a:avLst/>
                  </a:prstGeom>
                </pic:spPr>
              </pic:pic>
            </a:graphicData>
          </a:graphic>
          <wp14:sizeRelH relativeFrom="page">
            <wp14:pctWidth>0</wp14:pctWidth>
          </wp14:sizeRelH>
          <wp14:sizeRelV relativeFrom="page">
            <wp14:pctHeight>0</wp14:pctHeight>
          </wp14:sizeRelV>
        </wp:anchor>
      </w:drawing>
    </w:r>
  </w:p>
  <w:p w:rsidR="004112E6" w:rsidRPr="004112E6" w:rsidRDefault="004112E6" w:rsidP="008342C1">
    <w:pPr>
      <w:jc w:val="right"/>
      <w:rPr>
        <w:rFonts w:ascii="Times New Roman" w:hAnsi="Times New Roman" w:cs="Times New Roman"/>
        <w:b/>
        <w:sz w:val="24"/>
        <w:szCs w:val="24"/>
      </w:rPr>
    </w:pPr>
    <w:r w:rsidRPr="004112E6">
      <w:rPr>
        <w:rFonts w:ascii="Times New Roman" w:hAnsi="Times New Roman" w:cs="Times New Roman"/>
        <w:b/>
        <w:sz w:val="24"/>
        <w:szCs w:val="24"/>
      </w:rPr>
      <w:t xml:space="preserve">REGLER OG TAKSTER FOR LEIE AV TORGPLASSER I </w:t>
    </w:r>
    <w:r w:rsidR="006C14DD">
      <w:rPr>
        <w:rFonts w:ascii="Times New Roman" w:hAnsi="Times New Roman" w:cs="Times New Roman"/>
        <w:b/>
        <w:sz w:val="24"/>
        <w:szCs w:val="24"/>
      </w:rPr>
      <w:t>LAKSELV</w:t>
    </w:r>
  </w:p>
  <w:p w:rsidR="00204D0D" w:rsidRDefault="00204D0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926"/>
    <w:multiLevelType w:val="hybridMultilevel"/>
    <w:tmpl w:val="0C3A5EB4"/>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nsid w:val="502858EB"/>
    <w:multiLevelType w:val="hybridMultilevel"/>
    <w:tmpl w:val="0E985060"/>
    <w:lvl w:ilvl="0" w:tplc="F30CD304">
      <w:start w:val="1"/>
      <w:numFmt w:val="ordin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F022CE1"/>
    <w:multiLevelType w:val="hybridMultilevel"/>
    <w:tmpl w:val="FB56C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6C06BE7"/>
    <w:multiLevelType w:val="hybridMultilevel"/>
    <w:tmpl w:val="76FAC93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A26580D"/>
    <w:multiLevelType w:val="hybridMultilevel"/>
    <w:tmpl w:val="54664C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80"/>
    <w:rsid w:val="001F5FC0"/>
    <w:rsid w:val="00204D0D"/>
    <w:rsid w:val="002314AD"/>
    <w:rsid w:val="00382790"/>
    <w:rsid w:val="004112E6"/>
    <w:rsid w:val="00596B00"/>
    <w:rsid w:val="0060273D"/>
    <w:rsid w:val="00676974"/>
    <w:rsid w:val="006C14DD"/>
    <w:rsid w:val="00767FA8"/>
    <w:rsid w:val="007B5E77"/>
    <w:rsid w:val="00825AC2"/>
    <w:rsid w:val="008342C1"/>
    <w:rsid w:val="009972C2"/>
    <w:rsid w:val="00D14A2E"/>
    <w:rsid w:val="00DF5C10"/>
    <w:rsid w:val="00E707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0780"/>
    <w:pPr>
      <w:ind w:left="720"/>
      <w:contextualSpacing/>
    </w:pPr>
  </w:style>
  <w:style w:type="table" w:styleId="Tabellrutenett">
    <w:name w:val="Table Grid"/>
    <w:basedOn w:val="Vanligtabell"/>
    <w:uiPriority w:val="39"/>
    <w:rsid w:val="00E7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04D0D"/>
    <w:pPr>
      <w:spacing w:after="0" w:line="240" w:lineRule="auto"/>
    </w:pPr>
  </w:style>
  <w:style w:type="character" w:styleId="Merknadsreferanse">
    <w:name w:val="annotation reference"/>
    <w:basedOn w:val="Standardskriftforavsnitt"/>
    <w:uiPriority w:val="99"/>
    <w:semiHidden/>
    <w:unhideWhenUsed/>
    <w:rsid w:val="00204D0D"/>
    <w:rPr>
      <w:sz w:val="16"/>
      <w:szCs w:val="16"/>
    </w:rPr>
  </w:style>
  <w:style w:type="paragraph" w:styleId="Merknadstekst">
    <w:name w:val="annotation text"/>
    <w:basedOn w:val="Normal"/>
    <w:link w:val="MerknadstekstTegn"/>
    <w:uiPriority w:val="99"/>
    <w:semiHidden/>
    <w:unhideWhenUsed/>
    <w:rsid w:val="00204D0D"/>
    <w:pPr>
      <w:spacing w:after="200" w:line="240" w:lineRule="auto"/>
    </w:pPr>
    <w:rPr>
      <w:sz w:val="20"/>
      <w:szCs w:val="20"/>
    </w:rPr>
  </w:style>
  <w:style w:type="character" w:customStyle="1" w:styleId="MerknadstekstTegn">
    <w:name w:val="Merknadstekst Tegn"/>
    <w:basedOn w:val="Standardskriftforavsnitt"/>
    <w:link w:val="Merknadstekst"/>
    <w:uiPriority w:val="99"/>
    <w:semiHidden/>
    <w:rsid w:val="00204D0D"/>
    <w:rPr>
      <w:sz w:val="20"/>
      <w:szCs w:val="20"/>
    </w:rPr>
  </w:style>
  <w:style w:type="paragraph" w:styleId="Bobletekst">
    <w:name w:val="Balloon Text"/>
    <w:basedOn w:val="Normal"/>
    <w:link w:val="BobletekstTegn"/>
    <w:uiPriority w:val="99"/>
    <w:semiHidden/>
    <w:unhideWhenUsed/>
    <w:rsid w:val="00204D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4D0D"/>
    <w:rPr>
      <w:rFonts w:ascii="Tahoma" w:hAnsi="Tahoma" w:cs="Tahoma"/>
      <w:sz w:val="16"/>
      <w:szCs w:val="16"/>
    </w:rPr>
  </w:style>
  <w:style w:type="paragraph" w:styleId="Topptekst">
    <w:name w:val="header"/>
    <w:basedOn w:val="Normal"/>
    <w:link w:val="TopptekstTegn"/>
    <w:uiPriority w:val="99"/>
    <w:unhideWhenUsed/>
    <w:rsid w:val="00204D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4D0D"/>
  </w:style>
  <w:style w:type="paragraph" w:styleId="Bunntekst">
    <w:name w:val="footer"/>
    <w:basedOn w:val="Normal"/>
    <w:link w:val="BunntekstTegn"/>
    <w:uiPriority w:val="99"/>
    <w:unhideWhenUsed/>
    <w:rsid w:val="00204D0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4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0780"/>
    <w:pPr>
      <w:ind w:left="720"/>
      <w:contextualSpacing/>
    </w:pPr>
  </w:style>
  <w:style w:type="table" w:styleId="Tabellrutenett">
    <w:name w:val="Table Grid"/>
    <w:basedOn w:val="Vanligtabell"/>
    <w:uiPriority w:val="39"/>
    <w:rsid w:val="00E70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204D0D"/>
    <w:pPr>
      <w:spacing w:after="0" w:line="240" w:lineRule="auto"/>
    </w:pPr>
  </w:style>
  <w:style w:type="character" w:styleId="Merknadsreferanse">
    <w:name w:val="annotation reference"/>
    <w:basedOn w:val="Standardskriftforavsnitt"/>
    <w:uiPriority w:val="99"/>
    <w:semiHidden/>
    <w:unhideWhenUsed/>
    <w:rsid w:val="00204D0D"/>
    <w:rPr>
      <w:sz w:val="16"/>
      <w:szCs w:val="16"/>
    </w:rPr>
  </w:style>
  <w:style w:type="paragraph" w:styleId="Merknadstekst">
    <w:name w:val="annotation text"/>
    <w:basedOn w:val="Normal"/>
    <w:link w:val="MerknadstekstTegn"/>
    <w:uiPriority w:val="99"/>
    <w:semiHidden/>
    <w:unhideWhenUsed/>
    <w:rsid w:val="00204D0D"/>
    <w:pPr>
      <w:spacing w:after="200" w:line="240" w:lineRule="auto"/>
    </w:pPr>
    <w:rPr>
      <w:sz w:val="20"/>
      <w:szCs w:val="20"/>
    </w:rPr>
  </w:style>
  <w:style w:type="character" w:customStyle="1" w:styleId="MerknadstekstTegn">
    <w:name w:val="Merknadstekst Tegn"/>
    <w:basedOn w:val="Standardskriftforavsnitt"/>
    <w:link w:val="Merknadstekst"/>
    <w:uiPriority w:val="99"/>
    <w:semiHidden/>
    <w:rsid w:val="00204D0D"/>
    <w:rPr>
      <w:sz w:val="20"/>
      <w:szCs w:val="20"/>
    </w:rPr>
  </w:style>
  <w:style w:type="paragraph" w:styleId="Bobletekst">
    <w:name w:val="Balloon Text"/>
    <w:basedOn w:val="Normal"/>
    <w:link w:val="BobletekstTegn"/>
    <w:uiPriority w:val="99"/>
    <w:semiHidden/>
    <w:unhideWhenUsed/>
    <w:rsid w:val="00204D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4D0D"/>
    <w:rPr>
      <w:rFonts w:ascii="Tahoma" w:hAnsi="Tahoma" w:cs="Tahoma"/>
      <w:sz w:val="16"/>
      <w:szCs w:val="16"/>
    </w:rPr>
  </w:style>
  <w:style w:type="paragraph" w:styleId="Topptekst">
    <w:name w:val="header"/>
    <w:basedOn w:val="Normal"/>
    <w:link w:val="TopptekstTegn"/>
    <w:uiPriority w:val="99"/>
    <w:unhideWhenUsed/>
    <w:rsid w:val="00204D0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4D0D"/>
  </w:style>
  <w:style w:type="paragraph" w:styleId="Bunntekst">
    <w:name w:val="footer"/>
    <w:basedOn w:val="Normal"/>
    <w:link w:val="BunntekstTegn"/>
    <w:uiPriority w:val="99"/>
    <w:unhideWhenUsed/>
    <w:rsid w:val="00204D0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4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62893-8064-4625-8749-BFE490DB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Pages>
  <Words>522</Words>
  <Characters>2771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Porsanger Kommune</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Magne Rasmussen</dc:creator>
  <cp:lastModifiedBy>Kjell Magne Rasmussen</cp:lastModifiedBy>
  <cp:revision>8</cp:revision>
  <cp:lastPrinted>2015-07-15T12:26:00Z</cp:lastPrinted>
  <dcterms:created xsi:type="dcterms:W3CDTF">2015-07-14T11:41:00Z</dcterms:created>
  <dcterms:modified xsi:type="dcterms:W3CDTF">2015-07-17T13:25:00Z</dcterms:modified>
</cp:coreProperties>
</file>